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1345"/>
        <w:gridCol w:w="2160"/>
        <w:gridCol w:w="2160"/>
        <w:gridCol w:w="1890"/>
        <w:gridCol w:w="2045"/>
      </w:tblGrid>
      <w:tr w:rsidR="00AC1DA4" w:rsidTr="000C2B9C">
        <w:trPr>
          <w:trHeight w:val="934"/>
        </w:trPr>
        <w:tc>
          <w:tcPr>
            <w:tcW w:w="9600" w:type="dxa"/>
            <w:gridSpan w:val="5"/>
            <w:shd w:val="clear" w:color="auto" w:fill="CC0000"/>
          </w:tcPr>
          <w:p w:rsidR="00AC1DA4" w:rsidRPr="00974062" w:rsidRDefault="00AC1DA4" w:rsidP="000C2B9C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>
              <w:rPr>
                <w:rFonts w:cs="B Zar" w:hint="cs"/>
                <w:b/>
                <w:bCs/>
                <w:sz w:val="40"/>
                <w:szCs w:val="40"/>
                <w:rtl/>
                <w:lang w:bidi="fa-IR"/>
              </w:rPr>
              <w:t>نرخ فقر در مناطق مختلف ایران</w:t>
            </w:r>
            <w:bookmarkStart w:id="0" w:name="_GoBack"/>
            <w:bookmarkEnd w:id="0"/>
            <w:r>
              <w:rPr>
                <w:rFonts w:cs="B Zar" w:hint="cs"/>
                <w:b/>
                <w:bCs/>
                <w:sz w:val="40"/>
                <w:szCs w:val="40"/>
                <w:rtl/>
                <w:lang w:bidi="fa-IR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E242424" wp14:editId="2B8B65BA">
                  <wp:extent cx="750570" cy="27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DA4" w:rsidTr="000C2B9C">
        <w:trPr>
          <w:trHeight w:val="882"/>
        </w:trPr>
        <w:tc>
          <w:tcPr>
            <w:tcW w:w="1345" w:type="dxa"/>
            <w:shd w:val="clear" w:color="auto" w:fill="002060"/>
          </w:tcPr>
          <w:p w:rsidR="00AC1DA4" w:rsidRPr="00A53A18" w:rsidRDefault="00AC1DA4" w:rsidP="00AC1DA4">
            <w:pPr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3A18">
              <w:rPr>
                <w:rFonts w:cs="B Zar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سال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AC1DA4" w:rsidRPr="00A53A18" w:rsidRDefault="00AC1DA4" w:rsidP="00AC1DA4">
            <w:pPr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cs="B Zar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مناطق روستایی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AC1DA4" w:rsidRPr="00A53A18" w:rsidRDefault="00AC1DA4" w:rsidP="00AC1DA4">
            <w:pPr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cs="B Zar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مناطق شهری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:rsidR="00AC1DA4" w:rsidRPr="00A53A18" w:rsidRDefault="00AC1DA4" w:rsidP="00AC1DA4">
            <w:pPr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cs="B Zar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تهران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:rsidR="00AC1DA4" w:rsidRPr="00A53A18" w:rsidRDefault="00AC1DA4" w:rsidP="00AC1DA4">
            <w:pPr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cs="B Zar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کل کشور</w:t>
            </w:r>
          </w:p>
        </w:tc>
      </w:tr>
      <w:tr w:rsidR="00AC1DA4" w:rsidTr="000C2B9C">
        <w:trPr>
          <w:trHeight w:val="934"/>
        </w:trPr>
        <w:tc>
          <w:tcPr>
            <w:tcW w:w="1345" w:type="dxa"/>
            <w:shd w:val="clear" w:color="auto" w:fill="002060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/>
                <w:sz w:val="32"/>
                <w:szCs w:val="32"/>
              </w:rPr>
              <w:t>1379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25.3 درصد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20.7 درصد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15.4 درصد</w:t>
            </w:r>
          </w:p>
        </w:tc>
        <w:tc>
          <w:tcPr>
            <w:tcW w:w="2045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21.6 درصد</w:t>
            </w:r>
          </w:p>
        </w:tc>
      </w:tr>
      <w:tr w:rsidR="00AC1DA4" w:rsidTr="000C2B9C">
        <w:trPr>
          <w:trHeight w:val="882"/>
        </w:trPr>
        <w:tc>
          <w:tcPr>
            <w:tcW w:w="1345" w:type="dxa"/>
            <w:shd w:val="clear" w:color="auto" w:fill="002060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1384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10.7 درصد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8.4 درصد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4.7 درصد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8.6 درصد</w:t>
            </w:r>
          </w:p>
        </w:tc>
      </w:tr>
      <w:tr w:rsidR="00AC1DA4" w:rsidTr="000C2B9C">
        <w:trPr>
          <w:trHeight w:val="934"/>
        </w:trPr>
        <w:tc>
          <w:tcPr>
            <w:tcW w:w="1345" w:type="dxa"/>
            <w:shd w:val="clear" w:color="auto" w:fill="002060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1388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12.1 درصد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8.2 درصد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6.2 درصد</w:t>
            </w:r>
          </w:p>
        </w:tc>
        <w:tc>
          <w:tcPr>
            <w:tcW w:w="2045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 درصد</w:t>
            </w:r>
          </w:p>
        </w:tc>
      </w:tr>
      <w:tr w:rsidR="00AC1DA4" w:rsidTr="000C2B9C">
        <w:trPr>
          <w:trHeight w:val="882"/>
        </w:trPr>
        <w:tc>
          <w:tcPr>
            <w:tcW w:w="1345" w:type="dxa"/>
            <w:shd w:val="clear" w:color="auto" w:fill="002060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1392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11.5 درصد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4.8 درصد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4.8 درصد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6.7 درصد</w:t>
            </w:r>
          </w:p>
        </w:tc>
      </w:tr>
      <w:tr w:rsidR="00AC1DA4" w:rsidTr="000C2B9C">
        <w:trPr>
          <w:trHeight w:val="934"/>
        </w:trPr>
        <w:tc>
          <w:tcPr>
            <w:tcW w:w="1345" w:type="dxa"/>
            <w:shd w:val="clear" w:color="auto" w:fill="002060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1396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16 درصد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5.7 درصد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4.2 درصد</w:t>
            </w:r>
          </w:p>
        </w:tc>
        <w:tc>
          <w:tcPr>
            <w:tcW w:w="2045" w:type="dxa"/>
            <w:shd w:val="clear" w:color="auto" w:fill="DEEAF6" w:themeFill="accent1" w:themeFillTint="33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8.1 درصد</w:t>
            </w:r>
          </w:p>
        </w:tc>
      </w:tr>
      <w:tr w:rsidR="00AC1DA4" w:rsidTr="000C2B9C">
        <w:trPr>
          <w:trHeight w:val="934"/>
        </w:trPr>
        <w:tc>
          <w:tcPr>
            <w:tcW w:w="1345" w:type="dxa"/>
            <w:shd w:val="clear" w:color="auto" w:fill="002060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 w:rsidRPr="009376FC">
              <w:rPr>
                <w:rFonts w:cs="B Zar" w:hint="cs"/>
                <w:sz w:val="32"/>
                <w:szCs w:val="32"/>
                <w:rtl/>
              </w:rPr>
              <w:t>1398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22.9 درصد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8.8 درصد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7.5 درصد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:rsidR="00AC1DA4" w:rsidRPr="009376FC" w:rsidRDefault="00AC1DA4" w:rsidP="00AC1DA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12.1 درصد</w:t>
            </w:r>
          </w:p>
        </w:tc>
      </w:tr>
      <w:tr w:rsidR="00AC1DA4" w:rsidTr="000C2B9C">
        <w:trPr>
          <w:trHeight w:val="934"/>
        </w:trPr>
        <w:tc>
          <w:tcPr>
            <w:tcW w:w="9600" w:type="dxa"/>
            <w:gridSpan w:val="5"/>
            <w:shd w:val="clear" w:color="auto" w:fill="CC0000"/>
          </w:tcPr>
          <w:p w:rsidR="00AC1DA4" w:rsidRPr="009376FC" w:rsidRDefault="00AC1DA4" w:rsidP="000C2B9C">
            <w:pPr>
              <w:bidi/>
              <w:jc w:val="both"/>
              <w:rPr>
                <w:rFonts w:cs="B Zar"/>
                <w:sz w:val="32"/>
                <w:szCs w:val="32"/>
              </w:rPr>
            </w:pPr>
            <w:r w:rsidRPr="00974062">
              <w:rPr>
                <w:rFonts w:cs="B Zar" w:hint="cs"/>
                <w:b/>
                <w:bCs/>
                <w:sz w:val="32"/>
                <w:szCs w:val="32"/>
                <w:u w:val="single"/>
                <w:rtl/>
              </w:rPr>
              <w:t>توضیح: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7731B9">
              <w:rPr>
                <w:rFonts w:cs="B Zar" w:hint="cs"/>
                <w:b/>
                <w:bCs/>
                <w:sz w:val="24"/>
                <w:szCs w:val="24"/>
                <w:bdr w:val="single" w:sz="4" w:space="0" w:color="auto"/>
                <w:rtl/>
                <w:lang w:bidi="fa-IR"/>
              </w:rPr>
              <w:t>سال‌ها در گزارش اصلی بر اساس تقویم میلادی ذکر شده‌ و در این گزارش به تقویم شمسی برگردانده شده‌اند.</w:t>
            </w:r>
            <w:r>
              <w:rPr>
                <w:rFonts w:cs="B Zar" w:hint="cs"/>
                <w:b/>
                <w:bCs/>
                <w:sz w:val="24"/>
                <w:szCs w:val="24"/>
                <w:bdr w:val="single" w:sz="4" w:space="0" w:color="auto"/>
                <w:rtl/>
                <w:lang w:bidi="fa-IR"/>
              </w:rPr>
              <w:t xml:space="preserve">         </w:t>
            </w:r>
          </w:p>
        </w:tc>
      </w:tr>
    </w:tbl>
    <w:p w:rsidR="008C3753" w:rsidRDefault="00AC1DA4"/>
    <w:sectPr w:rsidR="008C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6"/>
    <w:rsid w:val="001A7576"/>
    <w:rsid w:val="001F6E77"/>
    <w:rsid w:val="00382FA4"/>
    <w:rsid w:val="00A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5296"/>
  <w15:chartTrackingRefBased/>
  <w15:docId w15:val="{FFA9BFB0-17F7-4216-A7D4-6D16EEB0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&amp; A</dc:creator>
  <cp:keywords/>
  <dc:description/>
  <cp:lastModifiedBy>M &amp; A</cp:lastModifiedBy>
  <cp:revision>2</cp:revision>
  <dcterms:created xsi:type="dcterms:W3CDTF">2021-03-05T19:39:00Z</dcterms:created>
  <dcterms:modified xsi:type="dcterms:W3CDTF">2021-03-05T19:49:00Z</dcterms:modified>
</cp:coreProperties>
</file>