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bidiVisual/>
        <w:tblW w:w="10223" w:type="dxa"/>
        <w:tblLook w:val="01E0" w:firstRow="1" w:lastRow="1" w:firstColumn="1" w:lastColumn="1" w:noHBand="0" w:noVBand="0"/>
      </w:tblPr>
      <w:tblGrid>
        <w:gridCol w:w="3915"/>
        <w:gridCol w:w="2263"/>
        <w:gridCol w:w="4045"/>
      </w:tblGrid>
      <w:tr w:rsidR="007C3E07" w14:paraId="45EA08DA" w14:textId="77777777" w:rsidTr="00D973AE">
        <w:trPr>
          <w:trHeight w:val="353"/>
        </w:trPr>
        <w:tc>
          <w:tcPr>
            <w:tcW w:w="3915" w:type="dxa"/>
            <w:vMerge w:val="restart"/>
            <w:shd w:val="clear" w:color="000000" w:fill="auto"/>
          </w:tcPr>
          <w:p w14:paraId="2B1F02C4" w14:textId="77777777" w:rsidR="00F83938" w:rsidRPr="0061221A" w:rsidRDefault="00F83938" w:rsidP="00D973AE">
            <w:pPr>
              <w:pStyle w:val="Heading1"/>
            </w:pPr>
          </w:p>
        </w:tc>
        <w:tc>
          <w:tcPr>
            <w:tcW w:w="2263" w:type="dxa"/>
            <w:vMerge w:val="restart"/>
            <w:shd w:val="clear" w:color="000000" w:fill="auto"/>
          </w:tcPr>
          <w:p w14:paraId="5FB9E9E6" w14:textId="77777777" w:rsidR="00F83938" w:rsidRPr="0061221A" w:rsidRDefault="00000000" w:rsidP="00D973AE">
            <w:pPr>
              <w:spacing w:line="216" w:lineRule="auto"/>
              <w:rPr>
                <w:rFonts w:ascii="IRANSansWeb" w:hAnsi="IRANSansWeb"/>
                <w:sz w:val="24"/>
                <w:szCs w:val="24"/>
                <w:lang w:bidi="ar-SA"/>
              </w:rPr>
            </w:pPr>
            <w:r w:rsidRPr="0061221A">
              <w:rPr>
                <w:rFonts w:ascii="IRANSansWeb" w:hAnsi="IRANSansWeb"/>
                <w:noProof/>
                <w:sz w:val="24"/>
                <w:szCs w:val="24"/>
                <w:lang w:bidi="ar-SA"/>
              </w:rPr>
              <w:drawing>
                <wp:anchor distT="0" distB="0" distL="114300" distR="114300" simplePos="0" relativeHeight="251658240" behindDoc="0" locked="0" layoutInCell="1" allowOverlap="1" wp14:anchorId="5DF1D0F7" wp14:editId="20EA88D8">
                  <wp:simplePos x="0" y="0"/>
                  <wp:positionH relativeFrom="column">
                    <wp:posOffset>88652</wp:posOffset>
                  </wp:positionH>
                  <wp:positionV relativeFrom="paragraph">
                    <wp:posOffset>66096</wp:posOffset>
                  </wp:positionV>
                  <wp:extent cx="799934" cy="1049572"/>
                  <wp:effectExtent l="19050" t="0" r="166"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225416" name="Picture 2"/>
                          <pic:cNvPicPr>
                            <a:picLocks noChangeAspect="1" noChangeArrowheads="1"/>
                          </pic:cNvPicPr>
                        </pic:nvPicPr>
                        <pic:blipFill>
                          <a:blip r:embed="rId8" cstate="print"/>
                          <a:stretch>
                            <a:fillRect/>
                          </a:stretch>
                        </pic:blipFill>
                        <pic:spPr bwMode="auto">
                          <a:xfrm>
                            <a:off x="0" y="0"/>
                            <a:ext cx="799934" cy="1049572"/>
                          </a:xfrm>
                          <a:prstGeom prst="rect">
                            <a:avLst/>
                          </a:prstGeom>
                          <a:noFill/>
                          <a:ln w="9525">
                            <a:noFill/>
                            <a:miter lim="800000"/>
                            <a:headEnd/>
                            <a:tailEnd/>
                          </a:ln>
                        </pic:spPr>
                      </pic:pic>
                    </a:graphicData>
                  </a:graphic>
                </wp:anchor>
              </w:drawing>
            </w:r>
          </w:p>
        </w:tc>
        <w:tc>
          <w:tcPr>
            <w:tcW w:w="4045" w:type="dxa"/>
            <w:shd w:val="clear" w:color="000000" w:fill="auto"/>
          </w:tcPr>
          <w:p w14:paraId="7A4F0E71" w14:textId="77777777" w:rsidR="00F83938" w:rsidRPr="0061221A" w:rsidRDefault="00F83938" w:rsidP="00D973AE">
            <w:pPr>
              <w:spacing w:line="216" w:lineRule="auto"/>
              <w:ind w:firstLine="600"/>
              <w:jc w:val="both"/>
              <w:rPr>
                <w:rFonts w:ascii="IRANSansWeb" w:hAnsi="IRANSansWeb"/>
                <w:sz w:val="22"/>
                <w:szCs w:val="22"/>
                <w:lang w:bidi="ar-SA"/>
              </w:rPr>
            </w:pPr>
          </w:p>
        </w:tc>
      </w:tr>
      <w:tr w:rsidR="007C3E07" w14:paraId="7E9471AD" w14:textId="77777777" w:rsidTr="00D973AE">
        <w:trPr>
          <w:trHeight w:val="260"/>
        </w:trPr>
        <w:tc>
          <w:tcPr>
            <w:tcW w:w="3915" w:type="dxa"/>
            <w:vMerge/>
            <w:shd w:val="clear" w:color="000000" w:fill="auto"/>
          </w:tcPr>
          <w:p w14:paraId="3E625A27" w14:textId="77777777" w:rsidR="00F83938" w:rsidRPr="0061221A" w:rsidRDefault="00F83938" w:rsidP="00D973AE">
            <w:pPr>
              <w:pStyle w:val="Heading1"/>
              <w:rPr>
                <w:rtl/>
              </w:rPr>
            </w:pPr>
          </w:p>
        </w:tc>
        <w:tc>
          <w:tcPr>
            <w:tcW w:w="2263" w:type="dxa"/>
            <w:vMerge/>
            <w:shd w:val="clear" w:color="000000" w:fill="auto"/>
          </w:tcPr>
          <w:p w14:paraId="5E296488" w14:textId="77777777" w:rsidR="00F83938" w:rsidRPr="0061221A" w:rsidRDefault="00F83938" w:rsidP="00D973AE">
            <w:pPr>
              <w:spacing w:line="216" w:lineRule="auto"/>
              <w:rPr>
                <w:rFonts w:ascii="IRANSansWeb" w:hAnsi="IRANSansWeb"/>
                <w:noProof/>
                <w:sz w:val="24"/>
                <w:szCs w:val="24"/>
                <w:lang w:bidi="ar-SA"/>
              </w:rPr>
            </w:pPr>
          </w:p>
        </w:tc>
        <w:tc>
          <w:tcPr>
            <w:tcW w:w="4045" w:type="dxa"/>
            <w:shd w:val="clear" w:color="000000" w:fill="auto"/>
          </w:tcPr>
          <w:p w14:paraId="7502917D" w14:textId="77777777" w:rsidR="00F83938" w:rsidRPr="0061221A" w:rsidRDefault="00000000" w:rsidP="00D973AE">
            <w:pPr>
              <w:spacing w:line="216" w:lineRule="auto"/>
              <w:ind w:firstLine="600"/>
              <w:jc w:val="both"/>
              <w:rPr>
                <w:rFonts w:ascii="IRANSansWeb" w:hAnsi="IRANSansWeb"/>
                <w:spacing w:val="0"/>
                <w:sz w:val="22"/>
                <w:szCs w:val="22"/>
                <w:rtl/>
                <w:lang w:bidi="ar-SA"/>
              </w:rPr>
            </w:pPr>
            <w:r w:rsidRPr="0061221A">
              <w:rPr>
                <w:rFonts w:ascii="IRANSansWeb" w:hAnsi="IRANSansWeb"/>
                <w:spacing w:val="0"/>
                <w:sz w:val="22"/>
                <w:szCs w:val="22"/>
                <w:rtl/>
                <w:lang w:bidi="ar-SA"/>
              </w:rPr>
              <w:t xml:space="preserve">شماره چاپ     </w:t>
            </w:r>
          </w:p>
        </w:tc>
      </w:tr>
      <w:tr w:rsidR="007C3E07" w14:paraId="58011769" w14:textId="77777777" w:rsidTr="00D973AE">
        <w:tc>
          <w:tcPr>
            <w:tcW w:w="3915" w:type="dxa"/>
            <w:shd w:val="clear" w:color="000000" w:fill="auto"/>
          </w:tcPr>
          <w:p w14:paraId="1FD9F110" w14:textId="77777777" w:rsidR="005C26E9" w:rsidRPr="00D973AE" w:rsidRDefault="00000000" w:rsidP="00D973AE">
            <w:pPr>
              <w:pStyle w:val="Heading1"/>
            </w:pPr>
            <w:r>
              <w:rPr>
                <w:rFonts w:ascii="B Lotus" w:eastAsia="B Lotus" w:hAnsi="B Lotus"/>
                <w:spacing w:val="0"/>
                <w:kern w:val="36"/>
                <w:sz w:val="24"/>
                <w:szCs w:val="24"/>
                <w:rtl/>
              </w:rPr>
              <w:t>دوره یازدهم - سال سوم</w:t>
            </w:r>
          </w:p>
        </w:tc>
        <w:tc>
          <w:tcPr>
            <w:tcW w:w="2263" w:type="dxa"/>
            <w:shd w:val="clear" w:color="000000" w:fill="auto"/>
          </w:tcPr>
          <w:p w14:paraId="0701A5FE" w14:textId="77777777" w:rsidR="005C26E9" w:rsidRPr="0061221A" w:rsidRDefault="005C26E9" w:rsidP="00D973AE">
            <w:pPr>
              <w:spacing w:line="216" w:lineRule="auto"/>
              <w:rPr>
                <w:rFonts w:ascii="IRANSansWeb" w:hAnsi="IRANSansWeb"/>
                <w:sz w:val="24"/>
                <w:szCs w:val="24"/>
              </w:rPr>
            </w:pPr>
          </w:p>
        </w:tc>
        <w:tc>
          <w:tcPr>
            <w:tcW w:w="4045" w:type="dxa"/>
            <w:shd w:val="clear" w:color="000000" w:fill="auto"/>
          </w:tcPr>
          <w:p w14:paraId="6549B712" w14:textId="77777777" w:rsidR="004566D4" w:rsidRPr="0061221A" w:rsidRDefault="00000000" w:rsidP="00D973AE">
            <w:pPr>
              <w:spacing w:line="216" w:lineRule="auto"/>
              <w:ind w:firstLine="600"/>
              <w:jc w:val="left"/>
              <w:rPr>
                <w:rFonts w:ascii="IRANSansWeb" w:hAnsi="IRANSansWeb"/>
                <w:sz w:val="22"/>
                <w:szCs w:val="22"/>
              </w:rPr>
            </w:pPr>
            <w:r w:rsidRPr="0061221A">
              <w:rPr>
                <w:rFonts w:ascii="IRANSansWeb" w:hAnsi="IRANSansWeb"/>
                <w:spacing w:val="0"/>
                <w:sz w:val="22"/>
                <w:szCs w:val="22"/>
                <w:rtl/>
                <w:lang w:bidi="ar-SA"/>
              </w:rPr>
              <w:t>شماره</w:t>
            </w:r>
            <w:r w:rsidR="00CC711E" w:rsidRPr="0061221A">
              <w:rPr>
                <w:rFonts w:ascii="IRANSansWeb" w:hAnsi="IRANSansWeb"/>
                <w:spacing w:val="0"/>
                <w:sz w:val="22"/>
                <w:szCs w:val="22"/>
                <w:rtl/>
                <w:lang w:bidi="ar-SA"/>
              </w:rPr>
              <w:t xml:space="preserve"> </w:t>
            </w:r>
            <w:r w:rsidR="007D55F9" w:rsidRPr="0061221A">
              <w:rPr>
                <w:rFonts w:ascii="IRANSansWeb" w:hAnsi="IRANSansWeb"/>
                <w:spacing w:val="0"/>
                <w:sz w:val="22"/>
                <w:szCs w:val="22"/>
                <w:rtl/>
                <w:lang w:bidi="ar-SA"/>
              </w:rPr>
              <w:t>سابقه</w:t>
            </w:r>
            <w:r w:rsidR="00CC711E" w:rsidRPr="0061221A">
              <w:rPr>
                <w:rFonts w:ascii="IRANSansWeb" w:hAnsi="IRANSansWeb"/>
                <w:spacing w:val="0"/>
                <w:sz w:val="22"/>
                <w:szCs w:val="22"/>
                <w:rtl/>
                <w:lang w:bidi="ar-SA"/>
              </w:rPr>
              <w:t xml:space="preserve"> </w:t>
            </w:r>
            <w:r w:rsidR="00DB31C7" w:rsidRPr="0061221A">
              <w:rPr>
                <w:rFonts w:ascii="IRANSansWeb" w:hAnsi="IRANSansWeb"/>
                <w:spacing w:val="0"/>
                <w:sz w:val="22"/>
                <w:szCs w:val="22"/>
                <w:rtl/>
                <w:lang w:bidi="ar-SA"/>
              </w:rPr>
              <w:t>چاپ</w:t>
            </w:r>
          </w:p>
        </w:tc>
      </w:tr>
      <w:tr w:rsidR="007C3E07" w14:paraId="223764DB" w14:textId="77777777" w:rsidTr="00D973AE">
        <w:tc>
          <w:tcPr>
            <w:tcW w:w="3915" w:type="dxa"/>
            <w:shd w:val="clear" w:color="000000" w:fill="auto"/>
          </w:tcPr>
          <w:p w14:paraId="3CEC0A3C" w14:textId="77777777" w:rsidR="00D973AE" w:rsidRPr="0061221A" w:rsidRDefault="00000000" w:rsidP="00D973AE">
            <w:pPr>
              <w:pStyle w:val="Heading1"/>
              <w:rPr>
                <w:rtl/>
              </w:rPr>
            </w:pPr>
            <w:r w:rsidRPr="00D70F4E">
              <w:rPr>
                <w:rtl/>
              </w:rPr>
              <w:t xml:space="preserve">تاريخ چاپ </w:t>
            </w:r>
          </w:p>
        </w:tc>
        <w:tc>
          <w:tcPr>
            <w:tcW w:w="2263" w:type="dxa"/>
            <w:shd w:val="clear" w:color="000000" w:fill="auto"/>
          </w:tcPr>
          <w:p w14:paraId="465179A3" w14:textId="77777777" w:rsidR="00D973AE" w:rsidRPr="0061221A" w:rsidRDefault="00D973AE" w:rsidP="00D973AE">
            <w:pPr>
              <w:spacing w:line="216" w:lineRule="auto"/>
              <w:rPr>
                <w:rFonts w:ascii="IRANSansWeb" w:hAnsi="IRANSansWeb"/>
                <w:sz w:val="24"/>
                <w:szCs w:val="24"/>
              </w:rPr>
            </w:pPr>
          </w:p>
        </w:tc>
        <w:tc>
          <w:tcPr>
            <w:tcW w:w="4045" w:type="dxa"/>
            <w:shd w:val="clear" w:color="000000" w:fill="auto"/>
          </w:tcPr>
          <w:p w14:paraId="3EB433E3" w14:textId="77777777" w:rsidR="00D973AE" w:rsidRPr="0061221A" w:rsidRDefault="00000000" w:rsidP="00D973AE">
            <w:pPr>
              <w:pStyle w:val="Heading1"/>
              <w:rPr>
                <w:rtl/>
              </w:rPr>
            </w:pPr>
            <w:r>
              <w:rPr>
                <w:rFonts w:hint="cs"/>
                <w:rtl/>
              </w:rPr>
              <w:t>شماره ثبت :  ۶۳</w:t>
            </w:r>
          </w:p>
        </w:tc>
      </w:tr>
    </w:tbl>
    <w:p w14:paraId="4224F3C9" w14:textId="77777777" w:rsidR="00F83938" w:rsidRDefault="00F83938" w:rsidP="006C7B4A">
      <w:pPr>
        <w:spacing w:line="216" w:lineRule="auto"/>
        <w:rPr>
          <w:rFonts w:ascii="IRANSansWeb" w:hAnsi="IRANSansWeb"/>
          <w:b w:val="0"/>
          <w:bCs w:val="0"/>
          <w:spacing w:val="0"/>
          <w:lang w:bidi="ar-SA"/>
        </w:rPr>
      </w:pPr>
    </w:p>
    <w:p w14:paraId="1EA931C6" w14:textId="77777777" w:rsidR="00F83938" w:rsidRDefault="00F83938" w:rsidP="006C7B4A">
      <w:pPr>
        <w:spacing w:line="216" w:lineRule="auto"/>
        <w:rPr>
          <w:rFonts w:ascii="IRANSansWeb" w:hAnsi="IRANSansWeb"/>
          <w:b w:val="0"/>
          <w:bCs w:val="0"/>
          <w:spacing w:val="0"/>
          <w:lang w:bidi="ar-SA"/>
        </w:rPr>
      </w:pPr>
    </w:p>
    <w:p w14:paraId="5BE744E8" w14:textId="77777777" w:rsidR="007C3E07" w:rsidRDefault="00000000">
      <w:pPr>
        <w:widowControl/>
        <w:autoSpaceDE/>
        <w:autoSpaceDN/>
        <w:adjustRightInd/>
        <w:spacing w:after="240"/>
        <w:jc w:val="center"/>
        <w:rPr>
          <w:rFonts w:ascii="B Lotus" w:eastAsia="B Lotus" w:hAnsi="B Lotus"/>
          <w:spacing w:val="0"/>
          <w:sz w:val="24"/>
          <w:szCs w:val="24"/>
        </w:rPr>
      </w:pPr>
      <w:r>
        <w:rPr>
          <w:rFonts w:ascii="B Lotus" w:eastAsia="B Lotus" w:hAnsi="B Lotus"/>
          <w:spacing w:val="0"/>
          <w:sz w:val="30"/>
          <w:szCs w:val="30"/>
          <w:rtl/>
          <w:lang w:bidi="ar-SA"/>
        </w:rPr>
        <w:t>گزارش شور دوم</w:t>
      </w:r>
    </w:p>
    <w:p w14:paraId="524B592A" w14:textId="77777777" w:rsidR="007C3E07" w:rsidRDefault="00000000">
      <w:pPr>
        <w:widowControl/>
        <w:autoSpaceDE/>
        <w:autoSpaceDN/>
        <w:adjustRightInd/>
        <w:spacing w:before="240" w:after="240"/>
        <w:jc w:val="both"/>
        <w:rPr>
          <w:rFonts w:ascii="B Lotus" w:eastAsia="B Lotus" w:hAnsi="B Lotus"/>
          <w:b w:val="0"/>
          <w:bCs w:val="0"/>
          <w:spacing w:val="0"/>
          <w:sz w:val="24"/>
          <w:szCs w:val="24"/>
        </w:rPr>
      </w:pPr>
      <w:r>
        <w:rPr>
          <w:rFonts w:ascii="B Lotus" w:eastAsia="B Lotus" w:hAnsi="B Lotus"/>
          <w:b w:val="0"/>
          <w:bCs w:val="0"/>
          <w:spacing w:val="0"/>
          <w:sz w:val="24"/>
          <w:szCs w:val="24"/>
        </w:rPr>
        <w:br/>
      </w:r>
      <w:r>
        <w:rPr>
          <w:rFonts w:ascii="Calibri" w:eastAsia="Calibri" w:hAnsi="Calibri" w:cs="Calibri"/>
          <w:b w:val="0"/>
          <w:bCs w:val="0"/>
          <w:spacing w:val="0"/>
          <w:sz w:val="24"/>
          <w:szCs w:val="24"/>
          <w:rtl/>
        </w:rPr>
        <w:t> </w:t>
      </w:r>
      <w:r>
        <w:rPr>
          <w:rFonts w:ascii="B Lotus" w:eastAsia="B Lotus" w:hAnsi="B Lotus"/>
          <w:b w:val="0"/>
          <w:bCs w:val="0"/>
          <w:spacing w:val="0"/>
          <w:sz w:val="24"/>
          <w:szCs w:val="24"/>
          <w:rtl/>
          <w:lang w:bidi="ar-SA"/>
        </w:rPr>
        <w:t>شماره</w:t>
      </w:r>
      <w:r>
        <w:rPr>
          <w:rFonts w:ascii="Calibri" w:eastAsia="Calibri" w:hAnsi="Calibri" w:cs="Calibri"/>
          <w:b w:val="0"/>
          <w:bCs w:val="0"/>
          <w:spacing w:val="0"/>
          <w:sz w:val="24"/>
          <w:szCs w:val="24"/>
          <w:rtl/>
        </w:rPr>
        <w:t> </w:t>
      </w:r>
      <w:r>
        <w:rPr>
          <w:rFonts w:ascii="B Lotus" w:eastAsia="B Lotus" w:hAnsi="B Lotus"/>
          <w:b w:val="0"/>
          <w:bCs w:val="0"/>
          <w:spacing w:val="0"/>
          <w:sz w:val="24"/>
          <w:szCs w:val="24"/>
          <w:rtl/>
        </w:rPr>
        <w:t xml:space="preserve"> ۶۳</w:t>
      </w:r>
      <w:r>
        <w:rPr>
          <w:rFonts w:ascii="B Lotus" w:eastAsia="B Lotus" w:hAnsi="B Lotus"/>
          <w:b w:val="0"/>
          <w:bCs w:val="0"/>
          <w:spacing w:val="0"/>
          <w:sz w:val="24"/>
          <w:szCs w:val="24"/>
        </w:rPr>
        <w:br/>
      </w:r>
      <w:r>
        <w:rPr>
          <w:rFonts w:ascii="Calibri" w:eastAsia="Calibri" w:hAnsi="Calibri" w:cs="Calibri"/>
          <w:b w:val="0"/>
          <w:bCs w:val="0"/>
          <w:spacing w:val="0"/>
          <w:sz w:val="24"/>
          <w:szCs w:val="24"/>
          <w:rtl/>
        </w:rPr>
        <w:t> </w:t>
      </w:r>
      <w:r>
        <w:rPr>
          <w:rFonts w:ascii="B Lotus" w:eastAsia="B Lotus" w:hAnsi="B Lotus"/>
          <w:b w:val="0"/>
          <w:bCs w:val="0"/>
          <w:spacing w:val="0"/>
          <w:sz w:val="24"/>
          <w:szCs w:val="24"/>
          <w:rtl/>
          <w:lang w:bidi="ar-SA"/>
        </w:rPr>
        <w:t>تاريخ</w:t>
      </w:r>
      <w:r>
        <w:rPr>
          <w:rFonts w:ascii="Calibri" w:eastAsia="Calibri" w:hAnsi="Calibri" w:cs="Calibri"/>
          <w:b w:val="0"/>
          <w:bCs w:val="0"/>
          <w:spacing w:val="0"/>
          <w:sz w:val="24"/>
          <w:szCs w:val="24"/>
          <w:rtl/>
        </w:rPr>
        <w:t> </w:t>
      </w:r>
      <w:r>
        <w:rPr>
          <w:rFonts w:ascii="B Lotus" w:eastAsia="B Lotus" w:hAnsi="B Lotus"/>
          <w:b w:val="0"/>
          <w:bCs w:val="0"/>
          <w:spacing w:val="0"/>
          <w:sz w:val="24"/>
          <w:szCs w:val="24"/>
          <w:rtl/>
        </w:rPr>
        <w:t>۱۴۰۱.۵.۱۱</w:t>
      </w:r>
    </w:p>
    <w:p w14:paraId="2FA874C7" w14:textId="77777777" w:rsidR="007C3E07" w:rsidRDefault="00000000">
      <w:pPr>
        <w:widowControl/>
        <w:autoSpaceDE/>
        <w:autoSpaceDN/>
        <w:adjustRightInd/>
        <w:jc w:val="both"/>
        <w:rPr>
          <w:rFonts w:ascii="B Lotus" w:eastAsia="B Lotus" w:hAnsi="B Lotus"/>
          <w:b w:val="0"/>
          <w:bCs w:val="0"/>
          <w:spacing w:val="0"/>
          <w:sz w:val="24"/>
          <w:szCs w:val="24"/>
        </w:rPr>
      </w:pPr>
      <w:r>
        <w:rPr>
          <w:rFonts w:ascii="B Lotus" w:eastAsia="B Lotus" w:hAnsi="B Lotus"/>
          <w:sz w:val="26"/>
          <w:szCs w:val="26"/>
          <w:rtl/>
          <w:lang w:bidi="ar-SA"/>
        </w:rPr>
        <w:t>گزارش شور دوم کميسيون اقتصادي به مجلس شوراي اسلامي</w:t>
      </w:r>
    </w:p>
    <w:p w14:paraId="6C94CBEF" w14:textId="77777777" w:rsidR="007C3E07" w:rsidRDefault="00000000">
      <w:pPr>
        <w:widowControl/>
        <w:autoSpaceDE/>
        <w:autoSpaceDN/>
        <w:adjustRightInd/>
        <w:jc w:val="both"/>
        <w:rPr>
          <w:rFonts w:ascii="B Lotus" w:eastAsia="B Lotus" w:hAnsi="B Lotus"/>
          <w:b w:val="0"/>
          <w:bCs w:val="0"/>
          <w:spacing w:val="0"/>
          <w:sz w:val="24"/>
          <w:szCs w:val="24"/>
        </w:rPr>
      </w:pPr>
      <w:r>
        <w:rPr>
          <w:rFonts w:ascii="B Lotus" w:eastAsia="B Lotus" w:hAnsi="B Lotus"/>
          <w:sz w:val="24"/>
          <w:szCs w:val="24"/>
          <w:rtl/>
          <w:lang w:bidi="ar-SA"/>
        </w:rPr>
        <w:t xml:space="preserve">«طرح قانون ماليات بر عايدي سرمايه </w:t>
      </w:r>
      <w:r>
        <w:rPr>
          <w:rFonts w:ascii="B Lotus" w:eastAsia="B Lotus" w:hAnsi="B Lotus"/>
          <w:sz w:val="20"/>
          <w:szCs w:val="20"/>
          <w:rtl/>
          <w:lang w:bidi="ar-SA"/>
        </w:rPr>
        <w:t>(اصلاح برخي احکام مربوط به ماليات بر عايدي سرمايه)</w:t>
      </w:r>
      <w:r>
        <w:rPr>
          <w:rFonts w:ascii="B Lotus" w:eastAsia="B Lotus" w:hAnsi="B Lotus"/>
          <w:spacing w:val="4"/>
          <w:sz w:val="24"/>
          <w:szCs w:val="24"/>
          <w:rtl/>
        </w:rPr>
        <w:t xml:space="preserve">» </w:t>
      </w:r>
      <w:r>
        <w:rPr>
          <w:rFonts w:ascii="B Lotus" w:eastAsia="B Lotus" w:hAnsi="B Lotus"/>
          <w:b w:val="0"/>
          <w:bCs w:val="0"/>
          <w:spacing w:val="4"/>
          <w:rtl/>
          <w:lang w:bidi="ar-SA"/>
        </w:rPr>
        <w:t xml:space="preserve">که کليات آن </w:t>
      </w:r>
      <w:r>
        <w:rPr>
          <w:rFonts w:ascii="B Lotus" w:eastAsia="B Lotus" w:hAnsi="B Lotus"/>
          <w:b w:val="0"/>
          <w:bCs w:val="0"/>
          <w:spacing w:val="-2"/>
          <w:rtl/>
          <w:lang w:bidi="ar-SA"/>
        </w:rPr>
        <w:t xml:space="preserve">در جلسه علني روز چهارشنبه مورخ </w:t>
      </w:r>
      <w:r>
        <w:rPr>
          <w:rFonts w:ascii="Calibri" w:eastAsia="Calibri" w:hAnsi="Calibri" w:cs="Calibri"/>
          <w:b w:val="0"/>
          <w:bCs w:val="0"/>
          <w:spacing w:val="-2"/>
          <w:rtl/>
        </w:rPr>
        <w:t> </w:t>
      </w:r>
      <w:r>
        <w:rPr>
          <w:rFonts w:ascii="B Lotus" w:eastAsia="B Lotus" w:hAnsi="B Lotus"/>
          <w:b w:val="0"/>
          <w:bCs w:val="0"/>
          <w:spacing w:val="-2"/>
          <w:rtl/>
        </w:rPr>
        <w:t>۰۵/</w:t>
      </w:r>
      <w:r>
        <w:rPr>
          <w:rFonts w:ascii="Calibri" w:eastAsia="Calibri" w:hAnsi="Calibri" w:cs="Calibri"/>
          <w:b w:val="0"/>
          <w:bCs w:val="0"/>
          <w:spacing w:val="-2"/>
          <w:rtl/>
        </w:rPr>
        <w:t>  </w:t>
      </w:r>
      <w:r>
        <w:rPr>
          <w:rFonts w:ascii="B Lotus" w:eastAsia="B Lotus" w:hAnsi="B Lotus"/>
          <w:b w:val="0"/>
          <w:bCs w:val="0"/>
          <w:spacing w:val="-2"/>
          <w:rtl/>
        </w:rPr>
        <w:t>۰۳/</w:t>
      </w:r>
      <w:r>
        <w:rPr>
          <w:rFonts w:ascii="Calibri" w:eastAsia="Calibri" w:hAnsi="Calibri" w:cs="Calibri"/>
          <w:b w:val="0"/>
          <w:bCs w:val="0"/>
          <w:spacing w:val="-2"/>
          <w:rtl/>
        </w:rPr>
        <w:t> </w:t>
      </w:r>
      <w:r>
        <w:rPr>
          <w:rFonts w:ascii="B Lotus" w:eastAsia="B Lotus" w:hAnsi="B Lotus"/>
          <w:b w:val="0"/>
          <w:bCs w:val="0"/>
          <w:spacing w:val="-2"/>
          <w:rtl/>
          <w:lang w:bidi="ar-SA"/>
        </w:rPr>
        <w:t>۱۴۰۰ تصويب و براي رسيدگي شور دوم</w:t>
      </w:r>
      <w:r>
        <w:rPr>
          <w:rFonts w:ascii="B Lotus" w:eastAsia="B Lotus" w:hAnsi="B Lotus"/>
          <w:b w:val="0"/>
          <w:bCs w:val="0"/>
          <w:spacing w:val="4"/>
          <w:rtl/>
          <w:lang w:bidi="ar-SA"/>
        </w:rPr>
        <w:t xml:space="preserve"> به کميسيون اقتصادي ارجاع شده بود، در جلسه روز يک‌شنبه مورخ </w:t>
      </w:r>
      <w:r>
        <w:rPr>
          <w:rFonts w:ascii="Calibri" w:eastAsia="Calibri" w:hAnsi="Calibri" w:cs="Calibri"/>
          <w:b w:val="0"/>
          <w:bCs w:val="0"/>
          <w:spacing w:val="4"/>
          <w:rtl/>
        </w:rPr>
        <w:t> </w:t>
      </w:r>
      <w:r>
        <w:rPr>
          <w:rFonts w:ascii="B Lotus" w:eastAsia="B Lotus" w:hAnsi="B Lotus"/>
          <w:b w:val="0"/>
          <w:bCs w:val="0"/>
          <w:spacing w:val="4"/>
          <w:rtl/>
        </w:rPr>
        <w:t>۲۱/</w:t>
      </w:r>
      <w:r>
        <w:rPr>
          <w:rFonts w:ascii="Calibri" w:eastAsia="Calibri" w:hAnsi="Calibri" w:cs="Calibri"/>
          <w:b w:val="0"/>
          <w:bCs w:val="0"/>
          <w:spacing w:val="4"/>
          <w:rtl/>
        </w:rPr>
        <w:t>  </w:t>
      </w:r>
      <w:r>
        <w:rPr>
          <w:rFonts w:ascii="B Lotus" w:eastAsia="B Lotus" w:hAnsi="B Lotus"/>
          <w:b w:val="0"/>
          <w:bCs w:val="0"/>
          <w:spacing w:val="4"/>
          <w:rtl/>
        </w:rPr>
        <w:t>۰۱/</w:t>
      </w:r>
      <w:r>
        <w:rPr>
          <w:rFonts w:ascii="Calibri" w:eastAsia="Calibri" w:hAnsi="Calibri" w:cs="Calibri"/>
          <w:b w:val="0"/>
          <w:bCs w:val="0"/>
          <w:spacing w:val="4"/>
          <w:rtl/>
        </w:rPr>
        <w:t> </w:t>
      </w:r>
      <w:r>
        <w:rPr>
          <w:rFonts w:ascii="B Lotus" w:eastAsia="B Lotus" w:hAnsi="B Lotus"/>
          <w:b w:val="0"/>
          <w:bCs w:val="0"/>
          <w:spacing w:val="4"/>
          <w:rtl/>
          <w:lang w:bidi="ar-SA"/>
        </w:rPr>
        <w:t>۱۴۰۱ با حضور مسئولان محترم دستگاه‌هاي اجرايي ذي‌ربط، ديوان محاسبات و کارشناسان مرکز پژوهش</w:t>
      </w:r>
      <w:r>
        <w:rPr>
          <w:rFonts w:ascii="B Lotus" w:eastAsia="B Lotus" w:hAnsi="B Lotus"/>
          <w:b w:val="0"/>
          <w:bCs w:val="0"/>
          <w:spacing w:val="4"/>
          <w:rtl/>
        </w:rPr>
        <w:t>‌</w:t>
      </w:r>
      <w:r>
        <w:rPr>
          <w:rFonts w:ascii="B Lotus" w:eastAsia="B Lotus" w:hAnsi="B Lotus"/>
          <w:b w:val="0"/>
          <w:bCs w:val="0"/>
          <w:spacing w:val="4"/>
          <w:rtl/>
          <w:lang w:bidi="ar-SA"/>
        </w:rPr>
        <w:t>هاي مجلس شوراي اسلامي مورد بحث و بررسي قرار گرفت و با اصلاحاتي در عنوان و متن به شرح زير به تصويب رسيد.</w:t>
      </w:r>
    </w:p>
    <w:p w14:paraId="23608145" w14:textId="77777777" w:rsidR="007C3E07" w:rsidRDefault="00000000">
      <w:pPr>
        <w:widowControl/>
        <w:autoSpaceDE/>
        <w:autoSpaceDN/>
        <w:adjustRightInd/>
        <w:jc w:val="both"/>
        <w:rPr>
          <w:rFonts w:ascii="B Lotus" w:eastAsia="B Lotus" w:hAnsi="B Lotus"/>
          <w:b w:val="0"/>
          <w:bCs w:val="0"/>
          <w:spacing w:val="0"/>
          <w:sz w:val="24"/>
          <w:szCs w:val="24"/>
        </w:rPr>
      </w:pPr>
      <w:r>
        <w:rPr>
          <w:rFonts w:ascii="B Lotus" w:eastAsia="B Lotus" w:hAnsi="B Lotus"/>
          <w:b w:val="0"/>
          <w:bCs w:val="0"/>
          <w:spacing w:val="4"/>
          <w:rtl/>
          <w:lang w:bidi="ar-SA"/>
        </w:rPr>
        <w:t>اينک گزارش آن در اجراي ماده (۱۴۳) آئين</w:t>
      </w:r>
      <w:r>
        <w:rPr>
          <w:rFonts w:ascii="B Lotus" w:eastAsia="B Lotus" w:hAnsi="B Lotus"/>
          <w:b w:val="0"/>
          <w:bCs w:val="0"/>
          <w:spacing w:val="4"/>
          <w:rtl/>
        </w:rPr>
        <w:t>‌</w:t>
      </w:r>
      <w:r>
        <w:rPr>
          <w:rFonts w:ascii="B Lotus" w:eastAsia="B Lotus" w:hAnsi="B Lotus"/>
          <w:b w:val="0"/>
          <w:bCs w:val="0"/>
          <w:spacing w:val="4"/>
          <w:rtl/>
          <w:lang w:bidi="ar-SA"/>
        </w:rPr>
        <w:t>نامه داخلي تقديم مجلس شوراي اسلامي مي‌گردد.</w:t>
      </w:r>
    </w:p>
    <w:p w14:paraId="484BE7D7" w14:textId="77777777" w:rsidR="007C3E07" w:rsidRDefault="00000000">
      <w:pPr>
        <w:widowControl/>
        <w:autoSpaceDE/>
        <w:autoSpaceDN/>
        <w:adjustRightInd/>
        <w:spacing w:before="240" w:after="240"/>
        <w:jc w:val="right"/>
        <w:rPr>
          <w:rFonts w:ascii="B Lotus" w:eastAsia="B Lotus" w:hAnsi="B Lotus"/>
          <w:b w:val="0"/>
          <w:bCs w:val="0"/>
          <w:spacing w:val="0"/>
          <w:sz w:val="24"/>
          <w:szCs w:val="24"/>
        </w:rPr>
      </w:pPr>
      <w:r>
        <w:rPr>
          <w:rFonts w:ascii="B Lotus" w:eastAsia="B Lotus" w:hAnsi="B Lotus"/>
          <w:spacing w:val="0"/>
          <w:sz w:val="24"/>
          <w:szCs w:val="24"/>
          <w:rtl/>
          <w:lang w:bidi="ar-SA"/>
        </w:rPr>
        <w:t>محمدرضا پورابراهيمي داوراني -رئيس کميسيون اقتصادي</w:t>
      </w:r>
    </w:p>
    <w:p w14:paraId="230A10A7" w14:textId="77777777" w:rsidR="00141C53" w:rsidRDefault="00000000" w:rsidP="006C7B4A">
      <w:pPr>
        <w:spacing w:line="216" w:lineRule="auto"/>
        <w:rPr>
          <w:rFonts w:ascii="IRANSansWeb" w:hAnsi="IRANSansWeb"/>
        </w:rPr>
      </w:pPr>
      <w:r w:rsidRPr="00A874D1">
        <w:rPr>
          <w:rFonts w:ascii="IRANSansWeb" w:hAnsi="IRANSansWeb"/>
          <w:spacing w:val="0"/>
          <w:lang w:bidi="ar-SA"/>
        </w:rPr>
        <w:br w:type="page"/>
      </w:r>
      <w:r w:rsidRPr="00141C53">
        <w:rPr>
          <w:rFonts w:ascii="IRANSansWeb" w:hAnsi="IRANSansWeb"/>
          <w:rtl/>
        </w:rPr>
        <w:lastRenderedPageBreak/>
        <w:t>باسمه تعالي</w:t>
      </w:r>
    </w:p>
    <w:p w14:paraId="542D9F93" w14:textId="77777777" w:rsidR="00742FB9" w:rsidRDefault="00742FB9" w:rsidP="00501A0F">
      <w:pPr>
        <w:spacing w:line="216" w:lineRule="auto"/>
        <w:jc w:val="center"/>
        <w:rPr>
          <w:rFonts w:ascii="IRANSansWeb" w:hAnsi="IRANSansWeb"/>
        </w:rPr>
      </w:pPr>
    </w:p>
    <w:p w14:paraId="754F9A20" w14:textId="77777777" w:rsidR="007F1CDA" w:rsidRPr="007F1CDA" w:rsidRDefault="007F1CDA" w:rsidP="00501A0F">
      <w:pPr>
        <w:spacing w:line="216" w:lineRule="auto"/>
        <w:jc w:val="center"/>
        <w:rPr>
          <w:rFonts w:ascii="IRANSansWeb" w:hAnsi="IRANSansWeb"/>
          <w:sz w:val="2"/>
          <w:szCs w:val="2"/>
        </w:rPr>
      </w:pPr>
    </w:p>
    <w:p w14:paraId="09D8A1A8" w14:textId="77777777" w:rsidR="00141C53" w:rsidRPr="0061221A" w:rsidRDefault="00141C53" w:rsidP="00141C53">
      <w:pPr>
        <w:spacing w:line="168" w:lineRule="auto"/>
        <w:rPr>
          <w:rFonts w:ascii="IRANSansWeb" w:hAnsi="IRANSansWeb"/>
          <w:rtl/>
        </w:rPr>
      </w:pPr>
    </w:p>
    <w:p w14:paraId="56BE7063" w14:textId="77777777" w:rsidR="007C3E07" w:rsidRDefault="00000000">
      <w:pPr>
        <w:widowControl/>
        <w:autoSpaceDE/>
        <w:autoSpaceDN/>
        <w:adjustRightInd/>
        <w:jc w:val="left"/>
        <w:rPr>
          <w:rFonts w:ascii="B Lotus" w:eastAsia="B Lotus" w:hAnsi="B Lotus"/>
          <w:spacing w:val="0"/>
          <w:sz w:val="24"/>
          <w:szCs w:val="24"/>
        </w:rPr>
      </w:pPr>
      <w:r>
        <w:rPr>
          <w:rFonts w:ascii="B Lotus" w:eastAsia="B Lotus" w:hAnsi="B Lotus"/>
          <w:spacing w:val="0"/>
          <w:sz w:val="24"/>
          <w:szCs w:val="24"/>
          <w:rtl/>
          <w:lang w:bidi="ar-SA"/>
        </w:rPr>
        <w:t>طرح اصلاح برخی احکام قوانین مالیاتی (مالیات بر عایدی سرمایه)</w:t>
      </w:r>
    </w:p>
    <w:p w14:paraId="62EA754E" w14:textId="77777777" w:rsidR="007C3E07" w:rsidRDefault="00000000">
      <w:pPr>
        <w:widowControl/>
        <w:autoSpaceDE/>
        <w:autoSpaceDN/>
        <w:adjustRightInd/>
        <w:jc w:val="both"/>
        <w:rPr>
          <w:rFonts w:ascii="B Lotus" w:eastAsia="B Lotus" w:hAnsi="B Lotus"/>
          <w:b w:val="0"/>
          <w:bCs w:val="0"/>
          <w:spacing w:val="0"/>
          <w:sz w:val="24"/>
          <w:szCs w:val="24"/>
        </w:rPr>
      </w:pPr>
      <w:r>
        <w:rPr>
          <w:rFonts w:ascii="B Lotus" w:eastAsia="B Lotus" w:hAnsi="B Lotus"/>
          <w:b w:val="0"/>
          <w:bCs w:val="0"/>
          <w:spacing w:val="0"/>
          <w:sz w:val="24"/>
          <w:szCs w:val="24"/>
          <w:rtl/>
          <w:lang w:bidi="ar-SA"/>
        </w:rPr>
        <w:t>ماده۱- عنوان باب اول قانون ماليات‌هاي مستقيم مصوب ۳ / ۱۲ / ۱۳۶۶ با اصلاحات و الحاقات بعدي آن به «اشخاص مشمول و تعاريف» اصلاح مي‌شود.</w:t>
      </w:r>
    </w:p>
    <w:p w14:paraId="57A32E64" w14:textId="77777777" w:rsidR="007C3E07" w:rsidRDefault="00000000">
      <w:pPr>
        <w:widowControl/>
        <w:autoSpaceDE/>
        <w:autoSpaceDN/>
        <w:adjustRightInd/>
        <w:jc w:val="both"/>
        <w:rPr>
          <w:rFonts w:ascii="B Lotus" w:eastAsia="B Lotus" w:hAnsi="B Lotus"/>
          <w:b w:val="0"/>
          <w:bCs w:val="0"/>
          <w:spacing w:val="0"/>
          <w:sz w:val="24"/>
          <w:szCs w:val="24"/>
        </w:rPr>
      </w:pPr>
      <w:r>
        <w:rPr>
          <w:rFonts w:ascii="B Lotus" w:eastAsia="B Lotus" w:hAnsi="B Lotus"/>
          <w:b w:val="0"/>
          <w:bCs w:val="0"/>
          <w:spacing w:val="0"/>
          <w:sz w:val="24"/>
          <w:szCs w:val="24"/>
          <w:rtl/>
          <w:lang w:bidi="ar-SA"/>
        </w:rPr>
        <w:t>ماده۲- عنوان فصل اول از باب دوم قانون ماليات‌هاي مستقيم به «ماليات بر عايدي سرمايه» اصلاح مي‌شود.</w:t>
      </w:r>
    </w:p>
    <w:p w14:paraId="2A37923D" w14:textId="77777777" w:rsidR="007C3E07" w:rsidRDefault="00000000">
      <w:pPr>
        <w:widowControl/>
        <w:autoSpaceDE/>
        <w:autoSpaceDN/>
        <w:adjustRightInd/>
        <w:spacing w:before="240" w:after="240"/>
        <w:jc w:val="both"/>
        <w:rPr>
          <w:rFonts w:ascii="B Lotus" w:eastAsia="B Lotus" w:hAnsi="B Lotus"/>
          <w:b w:val="0"/>
          <w:bCs w:val="0"/>
          <w:spacing w:val="0"/>
          <w:sz w:val="24"/>
          <w:szCs w:val="24"/>
        </w:rPr>
      </w:pPr>
      <w:r>
        <w:rPr>
          <w:rFonts w:ascii="B Lotus" w:eastAsia="B Lotus" w:hAnsi="B Lotus"/>
          <w:b w:val="0"/>
          <w:bCs w:val="0"/>
          <w:spacing w:val="0"/>
          <w:sz w:val="24"/>
          <w:szCs w:val="24"/>
          <w:rtl/>
        </w:rPr>
        <w:t>‌</w:t>
      </w:r>
      <w:r>
        <w:rPr>
          <w:rFonts w:ascii="B Lotus" w:eastAsia="B Lotus" w:hAnsi="B Lotus"/>
          <w:color w:val="000000"/>
          <w:spacing w:val="0"/>
          <w:sz w:val="24"/>
          <w:szCs w:val="24"/>
          <w:rtl/>
          <w:lang w:bidi="ar-SA"/>
        </w:rPr>
        <w:t xml:space="preserve">ماده۳- </w:t>
      </w:r>
      <w:r>
        <w:rPr>
          <w:rFonts w:ascii="B Lotus" w:eastAsia="B Lotus" w:hAnsi="B Lotus"/>
          <w:b w:val="0"/>
          <w:bCs w:val="0"/>
          <w:color w:val="000000"/>
          <w:spacing w:val="0"/>
          <w:sz w:val="24"/>
          <w:szCs w:val="24"/>
          <w:rtl/>
          <w:lang w:bidi="ar-SA"/>
        </w:rPr>
        <w:t xml:space="preserve">ماده (۱) قانون پايانه‌هاي فروشگاهي و سامانه مؤديان مصوب </w:t>
      </w:r>
      <w:r>
        <w:rPr>
          <w:rFonts w:ascii="Calibri" w:eastAsia="Calibri" w:hAnsi="Calibri" w:cs="Calibri"/>
          <w:b w:val="0"/>
          <w:bCs w:val="0"/>
          <w:color w:val="000000"/>
          <w:spacing w:val="0"/>
          <w:sz w:val="24"/>
          <w:szCs w:val="24"/>
          <w:rtl/>
        </w:rPr>
        <w:t> </w:t>
      </w:r>
      <w:r>
        <w:rPr>
          <w:rFonts w:ascii="B Lotus" w:eastAsia="B Lotus" w:hAnsi="B Lotus"/>
          <w:b w:val="0"/>
          <w:bCs w:val="0"/>
          <w:color w:val="000000"/>
          <w:spacing w:val="0"/>
          <w:sz w:val="24"/>
          <w:szCs w:val="24"/>
          <w:rtl/>
        </w:rPr>
        <w:t>۲۱/</w:t>
      </w:r>
      <w:r>
        <w:rPr>
          <w:rFonts w:ascii="Calibri" w:eastAsia="Calibri" w:hAnsi="Calibri" w:cs="Calibri"/>
          <w:b w:val="0"/>
          <w:bCs w:val="0"/>
          <w:color w:val="000000"/>
          <w:spacing w:val="0"/>
          <w:sz w:val="24"/>
          <w:szCs w:val="24"/>
          <w:rtl/>
        </w:rPr>
        <w:t>  </w:t>
      </w:r>
      <w:r>
        <w:rPr>
          <w:rFonts w:ascii="B Lotus" w:eastAsia="B Lotus" w:hAnsi="B Lotus"/>
          <w:b w:val="0"/>
          <w:bCs w:val="0"/>
          <w:color w:val="000000"/>
          <w:spacing w:val="0"/>
          <w:sz w:val="24"/>
          <w:szCs w:val="24"/>
          <w:rtl/>
        </w:rPr>
        <w:t>۷/</w:t>
      </w:r>
      <w:r>
        <w:rPr>
          <w:rFonts w:ascii="Calibri" w:eastAsia="Calibri" w:hAnsi="Calibri" w:cs="Calibri"/>
          <w:b w:val="0"/>
          <w:bCs w:val="0"/>
          <w:color w:val="000000"/>
          <w:spacing w:val="0"/>
          <w:sz w:val="24"/>
          <w:szCs w:val="24"/>
          <w:rtl/>
        </w:rPr>
        <w:t> </w:t>
      </w:r>
      <w:r>
        <w:rPr>
          <w:rFonts w:ascii="B Lotus" w:eastAsia="B Lotus" w:hAnsi="B Lotus"/>
          <w:b w:val="0"/>
          <w:bCs w:val="0"/>
          <w:color w:val="000000"/>
          <w:spacing w:val="0"/>
          <w:sz w:val="24"/>
          <w:szCs w:val="24"/>
          <w:rtl/>
          <w:lang w:bidi="ar-SA"/>
        </w:rPr>
        <w:t>۱۳۹۸ به شرح زير اصلاح مي‌شود:</w:t>
      </w:r>
    </w:p>
    <w:p w14:paraId="30F1F4D2" w14:textId="77777777" w:rsidR="007C3E07" w:rsidRDefault="00000000">
      <w:pPr>
        <w:widowControl/>
        <w:autoSpaceDE/>
        <w:autoSpaceDN/>
        <w:adjustRightInd/>
        <w:spacing w:before="240" w:after="240"/>
        <w:jc w:val="both"/>
        <w:rPr>
          <w:rFonts w:ascii="B Lotus" w:eastAsia="B Lotus" w:hAnsi="B Lotus"/>
          <w:b w:val="0"/>
          <w:bCs w:val="0"/>
          <w:spacing w:val="0"/>
          <w:sz w:val="24"/>
          <w:szCs w:val="24"/>
        </w:rPr>
      </w:pPr>
      <w:r>
        <w:rPr>
          <w:rFonts w:ascii="B Lotus" w:eastAsia="B Lotus" w:hAnsi="B Lotus"/>
          <w:b w:val="0"/>
          <w:bCs w:val="0"/>
          <w:spacing w:val="0"/>
          <w:sz w:val="24"/>
          <w:szCs w:val="24"/>
          <w:rtl/>
        </w:rPr>
        <w:t>‌</w:t>
      </w:r>
      <w:r>
        <w:rPr>
          <w:rFonts w:ascii="B Lotus" w:eastAsia="B Lotus" w:hAnsi="B Lotus"/>
          <w:b w:val="0"/>
          <w:bCs w:val="0"/>
          <w:color w:val="000000"/>
          <w:spacing w:val="0"/>
          <w:sz w:val="24"/>
          <w:szCs w:val="24"/>
          <w:rtl/>
          <w:lang w:bidi="ar-SA"/>
        </w:rPr>
        <w:t>الف- در بند (پ) اين ماده، عبارت «به هر مؤدي» تا «انجام مي</w:t>
      </w:r>
      <w:r>
        <w:rPr>
          <w:rFonts w:ascii="B Lotus" w:eastAsia="B Lotus" w:hAnsi="B Lotus"/>
          <w:b w:val="0"/>
          <w:bCs w:val="0"/>
          <w:color w:val="000000"/>
          <w:spacing w:val="0"/>
          <w:sz w:val="24"/>
          <w:szCs w:val="24"/>
          <w:rtl/>
        </w:rPr>
        <w:t>‌</w:t>
      </w:r>
      <w:r>
        <w:rPr>
          <w:rFonts w:ascii="B Lotus" w:eastAsia="B Lotus" w:hAnsi="B Lotus"/>
          <w:b w:val="0"/>
          <w:bCs w:val="0"/>
          <w:color w:val="000000"/>
          <w:spacing w:val="0"/>
          <w:sz w:val="24"/>
          <w:szCs w:val="24"/>
          <w:rtl/>
          <w:lang w:bidi="ar-SA"/>
        </w:rPr>
        <w:t>شود. مؤديان» به عبارت «به هر شخص حقيقي و حقوقي حسب مورد مطابق مقررات اين قانون، کارپوشه‌هاي تجاري و غير‌تجاري اختصاص يافته و تبادل اطلاعات ميان اشخاص مذکور و سازمان، صرفاً از طريق آن انجام مي</w:t>
      </w:r>
      <w:r>
        <w:rPr>
          <w:rFonts w:ascii="B Lotus" w:eastAsia="B Lotus" w:hAnsi="B Lotus"/>
          <w:b w:val="0"/>
          <w:bCs w:val="0"/>
          <w:color w:val="000000"/>
          <w:spacing w:val="0"/>
          <w:sz w:val="24"/>
          <w:szCs w:val="24"/>
          <w:rtl/>
        </w:rPr>
        <w:t>‌</w:t>
      </w:r>
      <w:r>
        <w:rPr>
          <w:rFonts w:ascii="B Lotus" w:eastAsia="B Lotus" w:hAnsi="B Lotus"/>
          <w:b w:val="0"/>
          <w:bCs w:val="0"/>
          <w:color w:val="000000"/>
          <w:spacing w:val="0"/>
          <w:sz w:val="24"/>
          <w:szCs w:val="24"/>
          <w:rtl/>
          <w:lang w:bidi="ar-SA"/>
        </w:rPr>
        <w:t>شود. اشخاص مذکور» اصلاح مي‌شود.</w:t>
      </w:r>
      <w:r>
        <w:rPr>
          <w:rFonts w:ascii="B Lotus" w:eastAsia="B Lotus" w:hAnsi="B Lotus"/>
          <w:b w:val="0"/>
          <w:bCs w:val="0"/>
          <w:color w:val="000000"/>
          <w:spacing w:val="0"/>
          <w:sz w:val="24"/>
          <w:szCs w:val="24"/>
          <w:rtl/>
        </w:rPr>
        <w:t xml:space="preserve"> </w:t>
      </w:r>
      <w:r>
        <w:rPr>
          <w:rFonts w:ascii="B Lotus" w:eastAsia="B Lotus" w:hAnsi="B Lotus"/>
          <w:b w:val="0"/>
          <w:bCs w:val="0"/>
          <w:spacing w:val="0"/>
          <w:sz w:val="24"/>
          <w:szCs w:val="24"/>
          <w:rtl/>
        </w:rPr>
        <w:t>‌‌‌‌‌‌‌</w:t>
      </w:r>
    </w:p>
    <w:p w14:paraId="4D49DAC7" w14:textId="77777777" w:rsidR="007C3E07" w:rsidRDefault="00000000">
      <w:pPr>
        <w:widowControl/>
        <w:autoSpaceDE/>
        <w:autoSpaceDN/>
        <w:adjustRightInd/>
        <w:spacing w:before="240" w:after="240"/>
        <w:jc w:val="both"/>
        <w:rPr>
          <w:rFonts w:ascii="B Lotus" w:eastAsia="B Lotus" w:hAnsi="B Lotus"/>
          <w:b w:val="0"/>
          <w:bCs w:val="0"/>
          <w:spacing w:val="0"/>
          <w:sz w:val="24"/>
          <w:szCs w:val="24"/>
        </w:rPr>
      </w:pPr>
      <w:r>
        <w:rPr>
          <w:rFonts w:ascii="B Lotus" w:eastAsia="B Lotus" w:hAnsi="B Lotus"/>
          <w:b w:val="0"/>
          <w:bCs w:val="0"/>
          <w:spacing w:val="0"/>
          <w:sz w:val="24"/>
          <w:szCs w:val="24"/>
          <w:rtl/>
        </w:rPr>
        <w:t>‌</w:t>
      </w:r>
      <w:r>
        <w:rPr>
          <w:rFonts w:ascii="B Lotus" w:eastAsia="B Lotus" w:hAnsi="B Lotus"/>
          <w:b w:val="0"/>
          <w:bCs w:val="0"/>
          <w:color w:val="000000"/>
          <w:spacing w:val="0"/>
          <w:sz w:val="24"/>
          <w:szCs w:val="24"/>
          <w:rtl/>
          <w:lang w:bidi="ar-SA"/>
        </w:rPr>
        <w:t xml:space="preserve">ب- در بند (ت) اين ماده، عبارت «توسط مؤدي براي ثبت صورتحساب الکترونيکي» </w:t>
      </w:r>
      <w:r>
        <w:rPr>
          <w:rFonts w:ascii="Calibri" w:eastAsia="Calibri" w:hAnsi="Calibri" w:cs="Calibri"/>
          <w:b w:val="0"/>
          <w:bCs w:val="0"/>
          <w:color w:val="000000"/>
          <w:spacing w:val="0"/>
          <w:sz w:val="24"/>
          <w:szCs w:val="24"/>
          <w:rtl/>
        </w:rPr>
        <w:t> </w:t>
      </w:r>
      <w:r>
        <w:rPr>
          <w:rFonts w:ascii="B Lotus" w:eastAsia="B Lotus" w:hAnsi="B Lotus"/>
          <w:b w:val="0"/>
          <w:bCs w:val="0"/>
          <w:color w:val="000000"/>
          <w:spacing w:val="0"/>
          <w:sz w:val="24"/>
          <w:szCs w:val="24"/>
          <w:rtl/>
          <w:lang w:bidi="ar-SA"/>
        </w:rPr>
        <w:t>به عبارت «توسط صادرکننده صورتحساب الکترونيکي براي ثبت آن» اصلاح مي‌شود.</w:t>
      </w:r>
    </w:p>
    <w:p w14:paraId="255AF0DE" w14:textId="77777777" w:rsidR="007C3E07" w:rsidRDefault="00000000">
      <w:pPr>
        <w:widowControl/>
        <w:autoSpaceDE/>
        <w:autoSpaceDN/>
        <w:adjustRightInd/>
        <w:spacing w:before="240" w:after="240"/>
        <w:jc w:val="both"/>
        <w:rPr>
          <w:rFonts w:ascii="B Lotus" w:eastAsia="B Lotus" w:hAnsi="B Lotus"/>
          <w:b w:val="0"/>
          <w:bCs w:val="0"/>
          <w:spacing w:val="0"/>
          <w:sz w:val="24"/>
          <w:szCs w:val="24"/>
        </w:rPr>
      </w:pPr>
      <w:r>
        <w:rPr>
          <w:rFonts w:ascii="B Lotus" w:eastAsia="B Lotus" w:hAnsi="B Lotus"/>
          <w:b w:val="0"/>
          <w:bCs w:val="0"/>
          <w:spacing w:val="0"/>
          <w:sz w:val="24"/>
          <w:szCs w:val="24"/>
          <w:rtl/>
        </w:rPr>
        <w:t>‌</w:t>
      </w:r>
      <w:r>
        <w:rPr>
          <w:rFonts w:ascii="B Lotus" w:eastAsia="B Lotus" w:hAnsi="B Lotus"/>
          <w:b w:val="0"/>
          <w:bCs w:val="0"/>
          <w:color w:val="000000"/>
          <w:spacing w:val="0"/>
          <w:sz w:val="24"/>
          <w:szCs w:val="24"/>
          <w:rtl/>
          <w:lang w:bidi="ar-SA"/>
        </w:rPr>
        <w:t>پ- در بند (ث) اين ماده، عبارت «صورتحسابي است» به عبارت «صورتحساب يا فرم الکترونيکي» اصلاح مي‌شود. همچنين،</w:t>
      </w:r>
      <w:r>
        <w:rPr>
          <w:rFonts w:ascii="B Lotus" w:eastAsia="B Lotus" w:hAnsi="B Lotus"/>
          <w:sz w:val="24"/>
          <w:szCs w:val="24"/>
          <w:rtl/>
        </w:rPr>
        <w:t xml:space="preserve"> </w:t>
      </w:r>
      <w:r>
        <w:rPr>
          <w:rFonts w:ascii="B Lotus" w:eastAsia="B Lotus" w:hAnsi="B Lotus"/>
          <w:b w:val="0"/>
          <w:bCs w:val="0"/>
          <w:color w:val="000000"/>
          <w:spacing w:val="0"/>
          <w:sz w:val="24"/>
          <w:szCs w:val="24"/>
          <w:rtl/>
          <w:lang w:bidi="ar-SA"/>
        </w:rPr>
        <w:t>عبارت «فروشنده» و عبارت «متناسب با نوع کسب و کار» از بند فوق حذف ميشود.</w:t>
      </w:r>
      <w:r>
        <w:rPr>
          <w:rFonts w:ascii="B Lotus" w:eastAsia="B Lotus" w:hAnsi="B Lotus"/>
          <w:b w:val="0"/>
          <w:bCs w:val="0"/>
          <w:color w:val="000000"/>
          <w:spacing w:val="0"/>
          <w:sz w:val="24"/>
          <w:szCs w:val="24"/>
          <w:rtl/>
        </w:rPr>
        <w:t xml:space="preserve"> </w:t>
      </w:r>
      <w:r>
        <w:rPr>
          <w:rFonts w:ascii="B Lotus" w:eastAsia="B Lotus" w:hAnsi="B Lotus"/>
          <w:b w:val="0"/>
          <w:bCs w:val="0"/>
          <w:spacing w:val="0"/>
          <w:sz w:val="24"/>
          <w:szCs w:val="24"/>
          <w:rtl/>
        </w:rPr>
        <w:t>‌‌‌‌‌‌‌</w:t>
      </w:r>
    </w:p>
    <w:p w14:paraId="2CD72FB2" w14:textId="77777777" w:rsidR="007C3E07" w:rsidRDefault="00000000">
      <w:pPr>
        <w:widowControl/>
        <w:autoSpaceDE/>
        <w:autoSpaceDN/>
        <w:adjustRightInd/>
        <w:spacing w:before="240" w:after="240"/>
        <w:jc w:val="both"/>
        <w:rPr>
          <w:rFonts w:ascii="B Lotus" w:eastAsia="B Lotus" w:hAnsi="B Lotus"/>
          <w:b w:val="0"/>
          <w:bCs w:val="0"/>
          <w:spacing w:val="0"/>
          <w:sz w:val="24"/>
          <w:szCs w:val="24"/>
        </w:rPr>
      </w:pPr>
      <w:r>
        <w:rPr>
          <w:rFonts w:ascii="B Lotus" w:eastAsia="B Lotus" w:hAnsi="B Lotus"/>
          <w:b w:val="0"/>
          <w:bCs w:val="0"/>
          <w:spacing w:val="0"/>
          <w:sz w:val="24"/>
          <w:szCs w:val="24"/>
          <w:rtl/>
        </w:rPr>
        <w:t>‌</w:t>
      </w:r>
    </w:p>
    <w:p w14:paraId="564D783C" w14:textId="77777777" w:rsidR="007C3E07" w:rsidRDefault="00000000">
      <w:pPr>
        <w:widowControl/>
        <w:autoSpaceDE/>
        <w:autoSpaceDN/>
        <w:adjustRightInd/>
        <w:jc w:val="both"/>
        <w:rPr>
          <w:rFonts w:ascii="B Lotus" w:eastAsia="B Lotus" w:hAnsi="B Lotus"/>
          <w:b w:val="0"/>
          <w:bCs w:val="0"/>
          <w:spacing w:val="0"/>
          <w:sz w:val="24"/>
          <w:szCs w:val="24"/>
        </w:rPr>
      </w:pPr>
      <w:r>
        <w:rPr>
          <w:rFonts w:ascii="B Lotus" w:eastAsia="B Lotus" w:hAnsi="B Lotus"/>
          <w:b w:val="0"/>
          <w:bCs w:val="0"/>
          <w:color w:val="000000"/>
          <w:spacing w:val="0"/>
          <w:sz w:val="24"/>
          <w:szCs w:val="24"/>
          <w:rtl/>
          <w:lang w:bidi="ar-SA"/>
        </w:rPr>
        <w:t>ت- بند(ج) اين ماده به شرح زير اصلاح مي‌شود:</w:t>
      </w:r>
    </w:p>
    <w:p w14:paraId="750A74F4" w14:textId="77777777" w:rsidR="007C3E07" w:rsidRDefault="00000000">
      <w:pPr>
        <w:widowControl/>
        <w:autoSpaceDE/>
        <w:autoSpaceDN/>
        <w:adjustRightInd/>
        <w:jc w:val="both"/>
        <w:rPr>
          <w:rFonts w:ascii="B Lotus" w:eastAsia="B Lotus" w:hAnsi="B Lotus"/>
          <w:b w:val="0"/>
          <w:bCs w:val="0"/>
          <w:spacing w:val="0"/>
          <w:sz w:val="24"/>
          <w:szCs w:val="24"/>
        </w:rPr>
      </w:pPr>
      <w:r>
        <w:rPr>
          <w:rFonts w:ascii="B Lotus" w:eastAsia="B Lotus" w:hAnsi="B Lotus"/>
          <w:b w:val="0"/>
          <w:bCs w:val="0"/>
          <w:color w:val="000000"/>
          <w:spacing w:val="0"/>
          <w:sz w:val="24"/>
          <w:szCs w:val="24"/>
          <w:rtl/>
          <w:lang w:bidi="ar-SA"/>
        </w:rPr>
        <w:t>«ج- اشخاص مشمول:</w:t>
      </w:r>
      <w:r>
        <w:rPr>
          <w:rFonts w:ascii="B Lotus" w:eastAsia="B Lotus" w:hAnsi="B Lotus"/>
          <w:b w:val="0"/>
          <w:bCs w:val="0"/>
          <w:color w:val="000000"/>
          <w:spacing w:val="0"/>
          <w:sz w:val="24"/>
          <w:szCs w:val="24"/>
          <w:rtl/>
        </w:rPr>
        <w:t xml:space="preserve"> </w:t>
      </w:r>
    </w:p>
    <w:p w14:paraId="2D35A8B5" w14:textId="77777777" w:rsidR="007C3E07" w:rsidRDefault="00000000">
      <w:pPr>
        <w:widowControl/>
        <w:autoSpaceDE/>
        <w:autoSpaceDN/>
        <w:adjustRightInd/>
        <w:jc w:val="both"/>
        <w:rPr>
          <w:rFonts w:ascii="B Lotus" w:eastAsia="B Lotus" w:hAnsi="B Lotus"/>
          <w:b w:val="0"/>
          <w:bCs w:val="0"/>
          <w:spacing w:val="0"/>
          <w:sz w:val="24"/>
          <w:szCs w:val="24"/>
        </w:rPr>
      </w:pPr>
      <w:r>
        <w:rPr>
          <w:rFonts w:ascii="B Lotus" w:eastAsia="B Lotus" w:hAnsi="B Lotus"/>
          <w:b w:val="0"/>
          <w:bCs w:val="0"/>
          <w:color w:val="000000"/>
          <w:spacing w:val="0"/>
          <w:sz w:val="24"/>
          <w:szCs w:val="24"/>
          <w:rtl/>
          <w:lang w:bidi="ar-SA"/>
        </w:rPr>
        <w:t>۱- اشخاص تجاري: کليه اشخاص حقيقي ايراني داراي هرگونه فعاليت اقتصادي از قبيل فعاليتهاي توليدي، خدماتي، بازرگاني و ساير</w:t>
      </w:r>
      <w:r>
        <w:rPr>
          <w:rFonts w:ascii="B Lotus" w:eastAsia="B Lotus" w:hAnsi="B Lotus"/>
          <w:sz w:val="24"/>
          <w:szCs w:val="24"/>
          <w:rtl/>
        </w:rPr>
        <w:t xml:space="preserve"> </w:t>
      </w:r>
      <w:r>
        <w:rPr>
          <w:rFonts w:ascii="B Lotus" w:eastAsia="B Lotus" w:hAnsi="B Lotus"/>
          <w:b w:val="0"/>
          <w:bCs w:val="0"/>
          <w:color w:val="000000"/>
          <w:spacing w:val="0"/>
          <w:sz w:val="24"/>
          <w:szCs w:val="24"/>
          <w:rtl/>
          <w:lang w:bidi="ar-SA"/>
        </w:rPr>
        <w:t>فعاليتهاي اقتصادي صاحبان حِرف، کسب‌و‌کارها و مشاغل و همچنين کليه اشخاص حقوقي ايراني داراي فعاليت‌هاي انتفاعي يا غيرانتفاعي و نيز کليه اشخاص غيرايراني مقيم ايران، کليه اشخاص غيرايراني مقيم خارج از ايران که در ايران داراي شعبه، نمايندگي يا کارگزاري هستند؛ در اين قانون هرگاه از عبارت‌هاي «مؤدي»، «مؤديان» و «اشخاص تجاري» استفاده مي‌شود، مراد اشخاص مذکور در اين بند است.</w:t>
      </w:r>
      <w:r>
        <w:rPr>
          <w:rFonts w:ascii="B Lotus" w:eastAsia="B Lotus" w:hAnsi="B Lotus"/>
          <w:b w:val="0"/>
          <w:bCs w:val="0"/>
          <w:color w:val="000000"/>
          <w:spacing w:val="0"/>
          <w:sz w:val="24"/>
          <w:szCs w:val="24"/>
          <w:rtl/>
        </w:rPr>
        <w:t xml:space="preserve"> </w:t>
      </w:r>
    </w:p>
    <w:p w14:paraId="7E95E92A" w14:textId="77777777" w:rsidR="007C3E07" w:rsidRDefault="00000000">
      <w:pPr>
        <w:widowControl/>
        <w:autoSpaceDE/>
        <w:autoSpaceDN/>
        <w:adjustRightInd/>
        <w:jc w:val="both"/>
        <w:rPr>
          <w:rFonts w:ascii="B Lotus" w:eastAsia="B Lotus" w:hAnsi="B Lotus"/>
          <w:b w:val="0"/>
          <w:bCs w:val="0"/>
          <w:spacing w:val="0"/>
          <w:sz w:val="24"/>
          <w:szCs w:val="24"/>
        </w:rPr>
      </w:pPr>
      <w:r>
        <w:rPr>
          <w:rFonts w:ascii="B Lotus" w:eastAsia="B Lotus" w:hAnsi="B Lotus"/>
          <w:b w:val="0"/>
          <w:bCs w:val="0"/>
          <w:color w:val="000000"/>
          <w:spacing w:val="0"/>
          <w:sz w:val="24"/>
          <w:szCs w:val="24"/>
          <w:rtl/>
          <w:lang w:bidi="ar-SA"/>
        </w:rPr>
        <w:t xml:space="preserve">۲- اشخاص غيرتجاري: کليه اشخاص حقيقي داراي «کد ملي» يا «شماره اختصاصي اشخاص خارجي». در اين قانون هرگاه از عبارت «مصرف کننده نهايي» و «اشخاص غيرتجاري» استفاده مي‌شود، مراد اشخاص مذکور در اين بند است. هر شخص غيرتجاري، در صورت فعاليت اقتصادي موضوع جزء (۱) اين بند، نسبت به فعاليت اقتصادي مذکور، شخص تجاري محسوب ميشود.» </w:t>
      </w:r>
      <w:r>
        <w:rPr>
          <w:rFonts w:ascii="Calibri" w:eastAsia="Calibri" w:hAnsi="Calibri" w:cs="Calibri"/>
          <w:b w:val="0"/>
          <w:bCs w:val="0"/>
          <w:color w:val="000000"/>
          <w:spacing w:val="0"/>
          <w:sz w:val="24"/>
          <w:szCs w:val="24"/>
          <w:rtl/>
        </w:rPr>
        <w:t> </w:t>
      </w:r>
    </w:p>
    <w:p w14:paraId="581EE00D" w14:textId="77777777" w:rsidR="007C3E07" w:rsidRDefault="00000000">
      <w:pPr>
        <w:widowControl/>
        <w:autoSpaceDE/>
        <w:autoSpaceDN/>
        <w:adjustRightInd/>
        <w:spacing w:before="240" w:after="240"/>
        <w:jc w:val="both"/>
        <w:rPr>
          <w:rFonts w:ascii="B Lotus" w:eastAsia="B Lotus" w:hAnsi="B Lotus"/>
          <w:b w:val="0"/>
          <w:bCs w:val="0"/>
          <w:spacing w:val="0"/>
          <w:sz w:val="24"/>
          <w:szCs w:val="24"/>
        </w:rPr>
      </w:pPr>
      <w:r>
        <w:rPr>
          <w:rFonts w:ascii="B Lotus" w:eastAsia="B Lotus" w:hAnsi="B Lotus"/>
          <w:b w:val="0"/>
          <w:bCs w:val="0"/>
          <w:color w:val="000000"/>
          <w:spacing w:val="0"/>
          <w:sz w:val="24"/>
          <w:szCs w:val="24"/>
          <w:rtl/>
          <w:lang w:bidi="ar-SA"/>
        </w:rPr>
        <w:t>ث- چهار بند به شرح زير به اين ماده الحاق مي</w:t>
      </w:r>
      <w:r>
        <w:rPr>
          <w:rFonts w:ascii="B Lotus" w:eastAsia="B Lotus" w:hAnsi="B Lotus"/>
          <w:b w:val="0"/>
          <w:bCs w:val="0"/>
          <w:color w:val="000000"/>
          <w:spacing w:val="0"/>
          <w:sz w:val="24"/>
          <w:szCs w:val="24"/>
          <w:rtl/>
        </w:rPr>
        <w:t>‌</w:t>
      </w:r>
      <w:r>
        <w:rPr>
          <w:rFonts w:ascii="B Lotus" w:eastAsia="B Lotus" w:hAnsi="B Lotus"/>
          <w:b w:val="0"/>
          <w:bCs w:val="0"/>
          <w:color w:val="000000"/>
          <w:spacing w:val="0"/>
          <w:sz w:val="24"/>
          <w:szCs w:val="24"/>
          <w:rtl/>
          <w:lang w:bidi="ar-SA"/>
        </w:rPr>
        <w:t>شود:</w:t>
      </w:r>
    </w:p>
    <w:p w14:paraId="33862CDD" w14:textId="77777777" w:rsidR="007C3E07" w:rsidRDefault="00000000">
      <w:pPr>
        <w:widowControl/>
        <w:autoSpaceDE/>
        <w:autoSpaceDN/>
        <w:adjustRightInd/>
        <w:jc w:val="both"/>
        <w:rPr>
          <w:rFonts w:ascii="B Lotus" w:eastAsia="B Lotus" w:hAnsi="B Lotus"/>
          <w:b w:val="0"/>
          <w:bCs w:val="0"/>
          <w:spacing w:val="0"/>
          <w:sz w:val="24"/>
          <w:szCs w:val="24"/>
        </w:rPr>
      </w:pPr>
      <w:r>
        <w:rPr>
          <w:rFonts w:ascii="B Lotus" w:eastAsia="B Lotus" w:hAnsi="B Lotus"/>
          <w:b w:val="0"/>
          <w:bCs w:val="0"/>
          <w:color w:val="000000"/>
          <w:spacing w:val="0"/>
          <w:sz w:val="24"/>
          <w:szCs w:val="24"/>
          <w:rtl/>
          <w:lang w:bidi="ar-SA"/>
        </w:rPr>
        <w:t>«خ- کارپوشه تجاري: کارپوشه</w:t>
      </w:r>
      <w:r>
        <w:rPr>
          <w:rFonts w:ascii="B Lotus" w:eastAsia="B Lotus" w:hAnsi="B Lotus"/>
          <w:b w:val="0"/>
          <w:bCs w:val="0"/>
          <w:color w:val="000000"/>
          <w:spacing w:val="0"/>
          <w:sz w:val="24"/>
          <w:szCs w:val="24"/>
          <w:rtl/>
        </w:rPr>
        <w:t>‌</w:t>
      </w:r>
      <w:r>
        <w:rPr>
          <w:rFonts w:ascii="B Lotus" w:eastAsia="B Lotus" w:hAnsi="B Lotus"/>
          <w:b w:val="0"/>
          <w:bCs w:val="0"/>
          <w:color w:val="000000"/>
          <w:spacing w:val="0"/>
          <w:sz w:val="24"/>
          <w:szCs w:val="24"/>
          <w:rtl/>
          <w:lang w:bidi="ar-SA"/>
        </w:rPr>
        <w:t>اي است که در سامانه مؤديان صرفاً به «اشخاص تجاري» اختصاص مي</w:t>
      </w:r>
      <w:r>
        <w:rPr>
          <w:rFonts w:ascii="B Lotus" w:eastAsia="B Lotus" w:hAnsi="B Lotus"/>
          <w:b w:val="0"/>
          <w:bCs w:val="0"/>
          <w:color w:val="000000"/>
          <w:spacing w:val="0"/>
          <w:sz w:val="24"/>
          <w:szCs w:val="24"/>
          <w:rtl/>
        </w:rPr>
        <w:t>‌</w:t>
      </w:r>
      <w:r>
        <w:rPr>
          <w:rFonts w:ascii="B Lotus" w:eastAsia="B Lotus" w:hAnsi="B Lotus"/>
          <w:b w:val="0"/>
          <w:bCs w:val="0"/>
          <w:color w:val="000000"/>
          <w:spacing w:val="0"/>
          <w:sz w:val="24"/>
          <w:szCs w:val="24"/>
          <w:rtl/>
          <w:lang w:bidi="ar-SA"/>
        </w:rPr>
        <w:t>يابد. در اين قانون هرجا واژه</w:t>
      </w:r>
      <w:r>
        <w:rPr>
          <w:rFonts w:ascii="B Lotus" w:eastAsia="B Lotus" w:hAnsi="B Lotus"/>
          <w:b w:val="0"/>
          <w:bCs w:val="0"/>
          <w:color w:val="000000"/>
          <w:spacing w:val="0"/>
          <w:sz w:val="24"/>
          <w:szCs w:val="24"/>
          <w:rtl/>
        </w:rPr>
        <w:t>‌</w:t>
      </w:r>
      <w:r>
        <w:rPr>
          <w:rFonts w:ascii="B Lotus" w:eastAsia="B Lotus" w:hAnsi="B Lotus"/>
          <w:b w:val="0"/>
          <w:bCs w:val="0"/>
          <w:color w:val="000000"/>
          <w:spacing w:val="0"/>
          <w:sz w:val="24"/>
          <w:szCs w:val="24"/>
          <w:rtl/>
          <w:lang w:bidi="ar-SA"/>
        </w:rPr>
        <w:t xml:space="preserve"> «کارپوشه»</w:t>
      </w:r>
      <w:r>
        <w:rPr>
          <w:rFonts w:ascii="B Lotus" w:eastAsia="B Lotus" w:hAnsi="B Lotus"/>
          <w:sz w:val="24"/>
          <w:szCs w:val="24"/>
          <w:rtl/>
        </w:rPr>
        <w:t xml:space="preserve"> </w:t>
      </w:r>
      <w:r>
        <w:rPr>
          <w:rFonts w:ascii="B Lotus" w:eastAsia="B Lotus" w:hAnsi="B Lotus"/>
          <w:b w:val="0"/>
          <w:bCs w:val="0"/>
          <w:color w:val="000000"/>
          <w:spacing w:val="0"/>
          <w:sz w:val="24"/>
          <w:szCs w:val="24"/>
          <w:rtl/>
          <w:lang w:bidi="ar-SA"/>
        </w:rPr>
        <w:t>بکار رفته، منظور کارپوشه تجاري اين اشخاص است. به هر شخص تجاري صرفاً يک «کارپوشه تجاري» تخصيص مي‌يابد.</w:t>
      </w:r>
    </w:p>
    <w:p w14:paraId="3D73E178" w14:textId="77777777" w:rsidR="007C3E07" w:rsidRDefault="00000000">
      <w:pPr>
        <w:widowControl/>
        <w:autoSpaceDE/>
        <w:autoSpaceDN/>
        <w:adjustRightInd/>
        <w:jc w:val="both"/>
        <w:rPr>
          <w:rFonts w:ascii="B Lotus" w:eastAsia="B Lotus" w:hAnsi="B Lotus"/>
          <w:b w:val="0"/>
          <w:bCs w:val="0"/>
          <w:spacing w:val="0"/>
          <w:sz w:val="24"/>
          <w:szCs w:val="24"/>
        </w:rPr>
      </w:pPr>
      <w:r>
        <w:rPr>
          <w:rFonts w:ascii="B Lotus" w:eastAsia="B Lotus" w:hAnsi="B Lotus"/>
          <w:b w:val="0"/>
          <w:bCs w:val="0"/>
          <w:color w:val="000000"/>
          <w:spacing w:val="0"/>
          <w:sz w:val="24"/>
          <w:szCs w:val="24"/>
          <w:rtl/>
          <w:lang w:bidi="ar-SA"/>
        </w:rPr>
        <w:t>د- کارپوشه غيرتجاري: کارپوشه</w:t>
      </w:r>
      <w:r>
        <w:rPr>
          <w:rFonts w:ascii="B Lotus" w:eastAsia="B Lotus" w:hAnsi="B Lotus"/>
          <w:b w:val="0"/>
          <w:bCs w:val="0"/>
          <w:color w:val="000000"/>
          <w:spacing w:val="0"/>
          <w:sz w:val="24"/>
          <w:szCs w:val="24"/>
          <w:rtl/>
        </w:rPr>
        <w:t>‌</w:t>
      </w:r>
      <w:r>
        <w:rPr>
          <w:rFonts w:ascii="B Lotus" w:eastAsia="B Lotus" w:hAnsi="B Lotus"/>
          <w:b w:val="0"/>
          <w:bCs w:val="0"/>
          <w:color w:val="000000"/>
          <w:spacing w:val="0"/>
          <w:sz w:val="24"/>
          <w:szCs w:val="24"/>
          <w:rtl/>
          <w:lang w:bidi="ar-SA"/>
        </w:rPr>
        <w:t>اي است که در سامانه مؤديان به «اشخاص غير تجاري» اختصاص مي‌يابد؛ به هر يک از اشخاص مذکور صرفاً يک کارپوشه غيرتجاري تخصيص مي‌يابد. به هر شخص غيرتجاري، در صورت فعاليت اقتصادي موضوع جزء (۱) بند (ج) اين ماده، کارپوشه تجاري نيز تخصيص داده ميشود.</w:t>
      </w:r>
    </w:p>
    <w:p w14:paraId="219D8180" w14:textId="77777777" w:rsidR="007C3E07" w:rsidRDefault="00000000">
      <w:pPr>
        <w:widowControl/>
        <w:autoSpaceDE/>
        <w:autoSpaceDN/>
        <w:adjustRightInd/>
        <w:jc w:val="both"/>
        <w:rPr>
          <w:rFonts w:ascii="B Lotus" w:eastAsia="B Lotus" w:hAnsi="B Lotus"/>
          <w:b w:val="0"/>
          <w:bCs w:val="0"/>
          <w:spacing w:val="0"/>
          <w:sz w:val="24"/>
          <w:szCs w:val="24"/>
        </w:rPr>
      </w:pPr>
      <w:r>
        <w:rPr>
          <w:rFonts w:ascii="B Lotus" w:eastAsia="B Lotus" w:hAnsi="B Lotus"/>
          <w:b w:val="0"/>
          <w:bCs w:val="0"/>
          <w:color w:val="000000"/>
          <w:spacing w:val="0"/>
          <w:sz w:val="24"/>
          <w:szCs w:val="24"/>
          <w:rtl/>
          <w:lang w:bidi="ar-SA"/>
        </w:rPr>
        <w:lastRenderedPageBreak/>
        <w:t>ذ- حساب</w:t>
      </w:r>
      <w:r>
        <w:rPr>
          <w:rFonts w:ascii="B Lotus" w:eastAsia="B Lotus" w:hAnsi="B Lotus"/>
          <w:b w:val="0"/>
          <w:bCs w:val="0"/>
          <w:color w:val="000000"/>
          <w:spacing w:val="0"/>
          <w:sz w:val="24"/>
          <w:szCs w:val="24"/>
          <w:rtl/>
        </w:rPr>
        <w:t>‌</w:t>
      </w:r>
      <w:r>
        <w:rPr>
          <w:rFonts w:ascii="B Lotus" w:eastAsia="B Lotus" w:hAnsi="B Lotus"/>
          <w:b w:val="0"/>
          <w:bCs w:val="0"/>
          <w:color w:val="000000"/>
          <w:spacing w:val="0"/>
          <w:sz w:val="24"/>
          <w:szCs w:val="24"/>
          <w:rtl/>
          <w:lang w:bidi="ar-SA"/>
        </w:rPr>
        <w:t>‌ بانکي تجاري: هرگونه حساب بانکي اعم از ارزي و ريالي متعلق به اشخاص تجاري، حساب بانکي تجاري محسوب مي‌شود</w:t>
      </w:r>
      <w:r>
        <w:rPr>
          <w:rFonts w:ascii="B Lotus" w:eastAsia="B Lotus" w:hAnsi="B Lotus"/>
          <w:b w:val="0"/>
          <w:bCs w:val="0"/>
          <w:color w:val="000000"/>
          <w:spacing w:val="0"/>
          <w:sz w:val="24"/>
          <w:szCs w:val="24"/>
          <w:u w:val="single" w:color="000000"/>
          <w:rtl/>
        </w:rPr>
        <w:t>.</w:t>
      </w:r>
    </w:p>
    <w:p w14:paraId="327DDB3A" w14:textId="77777777" w:rsidR="007C3E07" w:rsidRDefault="00000000">
      <w:pPr>
        <w:widowControl/>
        <w:autoSpaceDE/>
        <w:autoSpaceDN/>
        <w:adjustRightInd/>
        <w:jc w:val="both"/>
        <w:rPr>
          <w:rFonts w:ascii="B Lotus" w:eastAsia="B Lotus" w:hAnsi="B Lotus"/>
          <w:b w:val="0"/>
          <w:bCs w:val="0"/>
          <w:spacing w:val="0"/>
          <w:sz w:val="24"/>
          <w:szCs w:val="24"/>
        </w:rPr>
      </w:pPr>
      <w:r>
        <w:rPr>
          <w:rFonts w:ascii="B Lotus" w:eastAsia="B Lotus" w:hAnsi="B Lotus"/>
          <w:b w:val="0"/>
          <w:bCs w:val="0"/>
          <w:color w:val="000000"/>
          <w:spacing w:val="0"/>
          <w:sz w:val="24"/>
          <w:szCs w:val="24"/>
          <w:rtl/>
          <w:lang w:bidi="ar-SA"/>
        </w:rPr>
        <w:t>ر- حساب بانکي غيرتجاري: هرگونه حساب بانکي اعم از ارزي و ريالي متعلق به اشخاص غيرتجاري، حساب بانکي غيرتجاري محسوب مي‌شود.»</w:t>
      </w:r>
    </w:p>
    <w:p w14:paraId="214FFDBD" w14:textId="77777777" w:rsidR="007C3E07" w:rsidRDefault="00000000">
      <w:pPr>
        <w:widowControl/>
        <w:autoSpaceDE/>
        <w:autoSpaceDN/>
        <w:adjustRightInd/>
        <w:jc w:val="both"/>
        <w:rPr>
          <w:rFonts w:ascii="B Lotus" w:eastAsia="B Lotus" w:hAnsi="B Lotus"/>
          <w:b w:val="0"/>
          <w:bCs w:val="0"/>
          <w:spacing w:val="0"/>
          <w:sz w:val="24"/>
          <w:szCs w:val="24"/>
        </w:rPr>
      </w:pPr>
      <w:r>
        <w:rPr>
          <w:rFonts w:ascii="B Lotus" w:eastAsia="B Lotus" w:hAnsi="B Lotus"/>
          <w:b w:val="0"/>
          <w:bCs w:val="0"/>
          <w:spacing w:val="0"/>
          <w:sz w:val="24"/>
          <w:szCs w:val="24"/>
          <w:rtl/>
          <w:lang w:bidi="ar-SA"/>
        </w:rPr>
        <w:t>ماده۴- در تبصره ماده(۲) قانون پايانه‌هاي فروشگاهي و سامانه مؤديان عبارت «ارائه کالا و خدمات معاف از ماليات بر ارزش افزوده و نيز» حذف مي‌شود.</w:t>
      </w:r>
    </w:p>
    <w:p w14:paraId="14C601F2" w14:textId="77777777" w:rsidR="007C3E07" w:rsidRDefault="00000000">
      <w:pPr>
        <w:widowControl/>
        <w:autoSpaceDE/>
        <w:autoSpaceDN/>
        <w:adjustRightInd/>
        <w:jc w:val="both"/>
        <w:rPr>
          <w:rFonts w:ascii="B Lotus" w:eastAsia="B Lotus" w:hAnsi="B Lotus"/>
          <w:b w:val="0"/>
          <w:bCs w:val="0"/>
          <w:spacing w:val="0"/>
          <w:sz w:val="24"/>
          <w:szCs w:val="24"/>
        </w:rPr>
      </w:pPr>
      <w:r>
        <w:rPr>
          <w:rFonts w:ascii="B Lotus" w:eastAsia="B Lotus" w:hAnsi="B Lotus"/>
          <w:b w:val="0"/>
          <w:bCs w:val="0"/>
          <w:spacing w:val="0"/>
          <w:sz w:val="24"/>
          <w:szCs w:val="24"/>
          <w:rtl/>
          <w:lang w:bidi="ar-SA"/>
        </w:rPr>
        <w:t>ماده۵- يک تبصره به عنوان تبصره(۴) به ماده(۳) به قانون پايانه‌هاي فروشگاهي و سامانه مؤديان الحاق مي‌شود:</w:t>
      </w:r>
      <w:r>
        <w:rPr>
          <w:rFonts w:ascii="B Lotus" w:eastAsia="B Lotus" w:hAnsi="B Lotus"/>
          <w:b w:val="0"/>
          <w:bCs w:val="0"/>
          <w:spacing w:val="0"/>
          <w:sz w:val="24"/>
          <w:szCs w:val="24"/>
        </w:rPr>
        <w:br/>
      </w:r>
      <w:r>
        <w:rPr>
          <w:rFonts w:ascii="B Lotus" w:eastAsia="B Lotus" w:hAnsi="B Lotus"/>
          <w:b w:val="0"/>
          <w:bCs w:val="0"/>
          <w:spacing w:val="0"/>
          <w:sz w:val="24"/>
          <w:szCs w:val="24"/>
          <w:rtl/>
          <w:lang w:bidi="ar-SA"/>
        </w:rPr>
        <w:t>«تبصره ۴- اشخاص تجاري در خصوص فعاليتهاي اقتصادي خود در خارج از ايران، الزامي به صدور صورتحساب الکترونيکي ندارند.»</w:t>
      </w:r>
    </w:p>
    <w:p w14:paraId="0B4562EE" w14:textId="77777777" w:rsidR="007C3E07" w:rsidRDefault="00000000">
      <w:pPr>
        <w:widowControl/>
        <w:autoSpaceDE/>
        <w:autoSpaceDN/>
        <w:adjustRightInd/>
        <w:jc w:val="both"/>
        <w:rPr>
          <w:rFonts w:ascii="B Lotus" w:eastAsia="B Lotus" w:hAnsi="B Lotus"/>
          <w:b w:val="0"/>
          <w:bCs w:val="0"/>
          <w:spacing w:val="0"/>
          <w:sz w:val="24"/>
          <w:szCs w:val="24"/>
        </w:rPr>
      </w:pPr>
      <w:r>
        <w:rPr>
          <w:rFonts w:ascii="B Lotus" w:eastAsia="B Lotus" w:hAnsi="B Lotus"/>
          <w:b w:val="0"/>
          <w:bCs w:val="0"/>
          <w:spacing w:val="0"/>
          <w:sz w:val="24"/>
          <w:szCs w:val="24"/>
          <w:rtl/>
          <w:lang w:bidi="ar-SA"/>
        </w:rPr>
        <w:t>ماده۶- در ماده (۱۰) قانون پايانه‌هاي فروشگاهي و سامانه مؤديان و تبصره آن، عبارت «اشخاص مشمول» به عبارت «اشخاص تجاري» اصلاح مي‌شود. همچنين در ماده مذکور عبارت «حسابهاي بانکي» به عبارت « حساب‌هاي بانکي خود را به عنوان حساب بانکي تجاري» اصلاح و متن زير به انتهاي اين ماده الحاق مي‌شود:</w:t>
      </w:r>
      <w:r>
        <w:rPr>
          <w:rFonts w:ascii="B Lotus" w:eastAsia="B Lotus" w:hAnsi="B Lotus"/>
          <w:b w:val="0"/>
          <w:bCs w:val="0"/>
          <w:spacing w:val="0"/>
          <w:sz w:val="24"/>
          <w:szCs w:val="24"/>
        </w:rPr>
        <w:br/>
      </w:r>
      <w:r>
        <w:rPr>
          <w:rFonts w:ascii="B Lotus" w:eastAsia="B Lotus" w:hAnsi="B Lotus"/>
          <w:b w:val="0"/>
          <w:bCs w:val="0"/>
          <w:spacing w:val="0"/>
          <w:sz w:val="24"/>
          <w:szCs w:val="24"/>
          <w:rtl/>
          <w:lang w:bidi="ar-SA"/>
        </w:rPr>
        <w:t>«سازمان موظف است حسابهاي بانکي تجاري را همزمان با اعلام آن به سازمان، به صورت بر خط براي بانک مرکزي جمهوري اسلامي ايران ارسال نمايد؛ بانک مرکزي جمهوري اسلامي ايران موظف است حسابهاي مذکور را حسب مورد براي اشخاص موضوع جزء (الف) ماده (۱۱) اين قانون ارسال و اشخاص مذکور نيز موظف‌اند نسبت به ثبت تجاري بودن اين حسابها اقدام نمايند. همچنين:</w:t>
      </w:r>
      <w:r>
        <w:rPr>
          <w:rFonts w:ascii="B Lotus" w:eastAsia="B Lotus" w:hAnsi="B Lotus"/>
          <w:b w:val="0"/>
          <w:bCs w:val="0"/>
          <w:spacing w:val="0"/>
          <w:sz w:val="24"/>
          <w:szCs w:val="24"/>
        </w:rPr>
        <w:br/>
      </w:r>
      <w:r>
        <w:rPr>
          <w:rFonts w:ascii="B Lotus" w:eastAsia="B Lotus" w:hAnsi="B Lotus"/>
          <w:b w:val="0"/>
          <w:bCs w:val="0"/>
          <w:spacing w:val="0"/>
          <w:sz w:val="24"/>
          <w:szCs w:val="24"/>
          <w:rtl/>
          <w:lang w:bidi="ar-SA"/>
        </w:rPr>
        <w:t>الف- کليه حساب‌هاي متعلق به اشخاص حقوقي به صورت پيش فرض «حساب تجاري» محسوب مي‌شوند؛ همچنين کليه حساب‌هاي متعلق به اشخاص غيرتجاري به صورت پيش فرض «حساب غيرتجاري» محسوب مي‌شوند، مگر آنکه به عنوان حساب تجاري به سازمان معرفي شوند. معرفي يک حساب بانکي تجاري براي بيش از يک پرونده مالياتي مجاز نمي‌باشد.</w:t>
      </w:r>
      <w:r>
        <w:rPr>
          <w:rFonts w:ascii="B Lotus" w:eastAsia="B Lotus" w:hAnsi="B Lotus"/>
          <w:b w:val="0"/>
          <w:bCs w:val="0"/>
          <w:spacing w:val="0"/>
          <w:sz w:val="24"/>
          <w:szCs w:val="24"/>
        </w:rPr>
        <w:br/>
      </w:r>
      <w:r>
        <w:rPr>
          <w:rFonts w:ascii="B Lotus" w:eastAsia="B Lotus" w:hAnsi="B Lotus"/>
          <w:b w:val="0"/>
          <w:bCs w:val="0"/>
          <w:spacing w:val="0"/>
          <w:sz w:val="24"/>
          <w:szCs w:val="24"/>
          <w:rtl/>
          <w:lang w:bidi="ar-SA"/>
        </w:rPr>
        <w:t>ب- کليه تراکنش‌هاي واريزي به حساب‌هاي بانکي تجاري، درآمد صاحب حساب بانکي محسوب مي‌شوند. سازمان موظف است وجوه واريزي نظير دريافت تسهيلات بانکي، انتقال وجوه في ما بين حساب‌هاي متعلق به هر شخص و برگشت تراکنش‌هاي واريزي را غيردرآمدي محسوب کند. همچنين ساير وجوه واريزي غيردرآمدي به حسابهاي بانکي تجاري، به موجب آيين‌نامه اجرايي اين ماده تعيين مي‌شود.</w:t>
      </w:r>
      <w:r>
        <w:rPr>
          <w:rFonts w:ascii="B Lotus" w:eastAsia="B Lotus" w:hAnsi="B Lotus"/>
          <w:b w:val="0"/>
          <w:bCs w:val="0"/>
          <w:spacing w:val="0"/>
          <w:sz w:val="24"/>
          <w:szCs w:val="24"/>
        </w:rPr>
        <w:br/>
      </w:r>
      <w:r>
        <w:rPr>
          <w:rFonts w:ascii="B Lotus" w:eastAsia="B Lotus" w:hAnsi="B Lotus"/>
          <w:b w:val="0"/>
          <w:bCs w:val="0"/>
          <w:spacing w:val="0"/>
          <w:sz w:val="24"/>
          <w:szCs w:val="24"/>
          <w:rtl/>
          <w:lang w:bidi="ar-SA"/>
        </w:rPr>
        <w:t>پ- حساب‌هاي متعلق به اشخاص حقيقي که به منظور انجام فعاليت‌هاي غيرانتفاعي استفاده مي‌شوند يا بر اساس حکم ساير قوانين، اشخاص مذکور حسب فعاليت‌هاي خود مکلف به اعلام آنها به مراجع ذي‌ربط هستند، از قبيل حساب‌هاي مربوط به دريافت وجوهات شرعي و حساب</w:t>
      </w:r>
      <w:r>
        <w:rPr>
          <w:rFonts w:ascii="B Lotus" w:eastAsia="B Lotus" w:hAnsi="B Lotus"/>
          <w:b w:val="0"/>
          <w:bCs w:val="0"/>
          <w:spacing w:val="0"/>
          <w:sz w:val="24"/>
          <w:szCs w:val="24"/>
        </w:rPr>
        <w:t>‎</w:t>
      </w:r>
      <w:r>
        <w:rPr>
          <w:rFonts w:ascii="B Lotus" w:eastAsia="B Lotus" w:hAnsi="B Lotus"/>
          <w:b w:val="0"/>
          <w:bCs w:val="0"/>
          <w:spacing w:val="0"/>
          <w:sz w:val="24"/>
          <w:szCs w:val="24"/>
          <w:rtl/>
          <w:lang w:bidi="ar-SA"/>
        </w:rPr>
        <w:t>هاي بانکي متعلق به تنخواه گردان</w:t>
      </w:r>
      <w:r>
        <w:rPr>
          <w:rFonts w:ascii="B Lotus" w:eastAsia="B Lotus" w:hAnsi="B Lotus"/>
          <w:b w:val="0"/>
          <w:bCs w:val="0"/>
          <w:spacing w:val="0"/>
          <w:sz w:val="24"/>
          <w:szCs w:val="24"/>
        </w:rPr>
        <w:t>‎</w:t>
      </w:r>
      <w:r>
        <w:rPr>
          <w:rFonts w:ascii="B Lotus" w:eastAsia="B Lotus" w:hAnsi="B Lotus"/>
          <w:b w:val="0"/>
          <w:bCs w:val="0"/>
          <w:spacing w:val="0"/>
          <w:sz w:val="24"/>
          <w:szCs w:val="24"/>
          <w:rtl/>
          <w:lang w:bidi="ar-SA"/>
        </w:rPr>
        <w:t>هاي اشخاص تجاري، در حکم حساب تجاري هستند و اشخاص مذکور موظفند، اين حساب‌ها را به سازمان اعلام کنند.</w:t>
      </w:r>
      <w:r>
        <w:rPr>
          <w:rFonts w:ascii="B Lotus" w:eastAsia="B Lotus" w:hAnsi="B Lotus"/>
          <w:b w:val="0"/>
          <w:bCs w:val="0"/>
          <w:spacing w:val="0"/>
          <w:sz w:val="24"/>
          <w:szCs w:val="24"/>
        </w:rPr>
        <w:br/>
      </w:r>
      <w:r>
        <w:rPr>
          <w:rFonts w:ascii="B Lotus" w:eastAsia="B Lotus" w:hAnsi="B Lotus"/>
          <w:b w:val="0"/>
          <w:bCs w:val="0"/>
          <w:spacing w:val="0"/>
          <w:sz w:val="24"/>
          <w:szCs w:val="24"/>
          <w:rtl/>
          <w:lang w:bidi="ar-SA"/>
        </w:rPr>
        <w:t>ت- به منظور ايجاد تناظر ميان اطلاعات کارپوشه غيرتجاري، کليه اشخاص غيرتجاري مکلفند:</w:t>
      </w:r>
      <w:r>
        <w:rPr>
          <w:rFonts w:ascii="B Lotus" w:eastAsia="B Lotus" w:hAnsi="B Lotus"/>
          <w:b w:val="0"/>
          <w:bCs w:val="0"/>
          <w:spacing w:val="0"/>
          <w:sz w:val="24"/>
          <w:szCs w:val="24"/>
        </w:rPr>
        <w:br/>
      </w:r>
      <w:r>
        <w:rPr>
          <w:rFonts w:ascii="B Lotus" w:eastAsia="B Lotus" w:hAnsi="B Lotus"/>
          <w:b w:val="0"/>
          <w:bCs w:val="0"/>
          <w:spacing w:val="0"/>
          <w:sz w:val="24"/>
          <w:szCs w:val="24"/>
          <w:rtl/>
          <w:lang w:bidi="ar-SA"/>
        </w:rPr>
        <w:t xml:space="preserve">۱- در مواردي که صورتحساب الکترونيکي قبل از انجام تراکنش صادر شود، شماره منحصربفرد آن را در زمان واريز وجه به عنوان «بابت تراکنش» درج کنند؛ همچنين درج شماره منحصربفرد مذکور در موارد معاوضه يا تهاتر در صورتحساب الکترونيکي الزامي است. </w:t>
      </w:r>
      <w:r>
        <w:rPr>
          <w:rFonts w:ascii="B Lotus" w:eastAsia="B Lotus" w:hAnsi="B Lotus"/>
          <w:b w:val="0"/>
          <w:bCs w:val="0"/>
          <w:spacing w:val="0"/>
          <w:sz w:val="24"/>
          <w:szCs w:val="24"/>
        </w:rPr>
        <w:br/>
      </w:r>
      <w:r>
        <w:rPr>
          <w:rFonts w:ascii="B Lotus" w:eastAsia="B Lotus" w:hAnsi="B Lotus"/>
          <w:b w:val="0"/>
          <w:bCs w:val="0"/>
          <w:spacing w:val="0"/>
          <w:sz w:val="24"/>
          <w:szCs w:val="24"/>
          <w:rtl/>
          <w:lang w:bidi="ar-SA"/>
        </w:rPr>
        <w:t xml:space="preserve">۲- در مواردي که صورتحساب الکترونيکي پس از انجام تراکنش صادر شود، درج شناسه يکتاي تراکنش يا تراکنش‌هاي متناظر در آن صورتحساب الکترونيکي الزامي است. </w:t>
      </w:r>
      <w:r>
        <w:rPr>
          <w:rFonts w:ascii="B Lotus" w:eastAsia="B Lotus" w:hAnsi="B Lotus"/>
          <w:b w:val="0"/>
          <w:bCs w:val="0"/>
          <w:spacing w:val="0"/>
          <w:sz w:val="24"/>
          <w:szCs w:val="24"/>
        </w:rPr>
        <w:br/>
      </w:r>
      <w:r>
        <w:rPr>
          <w:rFonts w:ascii="B Lotus" w:eastAsia="B Lotus" w:hAnsi="B Lotus"/>
          <w:b w:val="0"/>
          <w:bCs w:val="0"/>
          <w:spacing w:val="0"/>
          <w:sz w:val="24"/>
          <w:szCs w:val="24"/>
          <w:rtl/>
          <w:lang w:bidi="ar-SA"/>
        </w:rPr>
        <w:t>سازمان موظف است هر چهار ماه يکبار گزارش پيشرفت اجراي اين ماده را به کميسيون اقتصادي مجلس شوراي اسلامي ارائه نمايد؛ آيين‌نامه اجرايي اين ماده، حداکثر شش ماه پس از لازم</w:t>
      </w:r>
      <w:r>
        <w:rPr>
          <w:rFonts w:ascii="B Lotus" w:eastAsia="B Lotus" w:hAnsi="B Lotus"/>
          <w:b w:val="0"/>
          <w:bCs w:val="0"/>
          <w:spacing w:val="0"/>
          <w:sz w:val="24"/>
          <w:szCs w:val="24"/>
        </w:rPr>
        <w:t>‎</w:t>
      </w:r>
      <w:r>
        <w:rPr>
          <w:rFonts w:ascii="B Lotus" w:eastAsia="B Lotus" w:hAnsi="B Lotus"/>
          <w:b w:val="0"/>
          <w:bCs w:val="0"/>
          <w:spacing w:val="0"/>
          <w:sz w:val="24"/>
          <w:szCs w:val="24"/>
          <w:rtl/>
          <w:lang w:bidi="ar-SA"/>
        </w:rPr>
        <w:t>الاجرا شدن اين ماده توسط سازمان با همکاري بانک مرکزي جمهوري اسلامي ايران تهيه مي‌شود و به تصويب هيئت وزيران مي‌رسد.»</w:t>
      </w:r>
    </w:p>
    <w:p w14:paraId="7FF0F8E8" w14:textId="77777777" w:rsidR="007C3E07" w:rsidRDefault="00000000">
      <w:pPr>
        <w:widowControl/>
        <w:autoSpaceDE/>
        <w:autoSpaceDN/>
        <w:adjustRightInd/>
        <w:spacing w:before="240" w:after="240"/>
        <w:jc w:val="both"/>
        <w:rPr>
          <w:rFonts w:ascii="B Lotus" w:eastAsia="B Lotus" w:hAnsi="B Lotus"/>
          <w:b w:val="0"/>
          <w:bCs w:val="0"/>
          <w:spacing w:val="0"/>
          <w:sz w:val="24"/>
          <w:szCs w:val="24"/>
        </w:rPr>
      </w:pPr>
      <w:r>
        <w:rPr>
          <w:rFonts w:ascii="B Lotus" w:eastAsia="B Lotus" w:hAnsi="B Lotus"/>
          <w:b w:val="0"/>
          <w:bCs w:val="0"/>
          <w:spacing w:val="0"/>
          <w:sz w:val="24"/>
          <w:szCs w:val="24"/>
          <w:rtl/>
        </w:rPr>
        <w:t>‌</w:t>
      </w:r>
      <w:r>
        <w:rPr>
          <w:rFonts w:ascii="B Lotus" w:eastAsia="B Lotus" w:hAnsi="B Lotus"/>
          <w:color w:val="000000"/>
          <w:spacing w:val="0"/>
          <w:sz w:val="24"/>
          <w:szCs w:val="24"/>
          <w:rtl/>
          <w:lang w:bidi="ar-SA"/>
        </w:rPr>
        <w:t>ماده۷</w:t>
      </w:r>
      <w:r>
        <w:rPr>
          <w:rFonts w:ascii="B Lotus" w:eastAsia="B Lotus" w:hAnsi="B Lotus"/>
          <w:color w:val="000000"/>
          <w:spacing w:val="0"/>
          <w:sz w:val="24"/>
          <w:szCs w:val="24"/>
          <w:rtl/>
        </w:rPr>
        <w:t>-</w:t>
      </w:r>
      <w:r>
        <w:rPr>
          <w:rFonts w:ascii="B Lotus" w:eastAsia="B Lotus" w:hAnsi="B Lotus"/>
          <w:sz w:val="24"/>
          <w:szCs w:val="24"/>
          <w:rtl/>
        </w:rPr>
        <w:t xml:space="preserve"> </w:t>
      </w:r>
      <w:r>
        <w:rPr>
          <w:rFonts w:ascii="B Lotus" w:eastAsia="B Lotus" w:hAnsi="B Lotus"/>
          <w:b w:val="0"/>
          <w:bCs w:val="0"/>
          <w:color w:val="000000"/>
          <w:spacing w:val="0"/>
          <w:sz w:val="24"/>
          <w:szCs w:val="24"/>
          <w:rtl/>
          <w:lang w:bidi="ar-SA"/>
        </w:rPr>
        <w:t>ماده (۱۱) قانون پايانه‌هاي فروشگاهي و سامانه مؤديان به شرح زير اصلاح ميشود:</w:t>
      </w:r>
    </w:p>
    <w:p w14:paraId="5A89E22D" w14:textId="77777777" w:rsidR="007C3E07" w:rsidRDefault="00000000">
      <w:pPr>
        <w:widowControl/>
        <w:autoSpaceDE/>
        <w:autoSpaceDN/>
        <w:adjustRightInd/>
        <w:spacing w:before="240" w:after="240"/>
        <w:jc w:val="both"/>
        <w:rPr>
          <w:rFonts w:ascii="B Lotus" w:eastAsia="B Lotus" w:hAnsi="B Lotus"/>
          <w:b w:val="0"/>
          <w:bCs w:val="0"/>
          <w:spacing w:val="0"/>
          <w:sz w:val="24"/>
          <w:szCs w:val="24"/>
        </w:rPr>
      </w:pPr>
      <w:r>
        <w:rPr>
          <w:rFonts w:ascii="B Lotus" w:eastAsia="B Lotus" w:hAnsi="B Lotus"/>
          <w:b w:val="0"/>
          <w:bCs w:val="0"/>
          <w:spacing w:val="0"/>
          <w:sz w:val="24"/>
          <w:szCs w:val="24"/>
          <w:rtl/>
        </w:rPr>
        <w:t>‌</w:t>
      </w:r>
      <w:r>
        <w:rPr>
          <w:rFonts w:ascii="B Lotus" w:eastAsia="B Lotus" w:hAnsi="B Lotus"/>
          <w:b w:val="0"/>
          <w:bCs w:val="0"/>
          <w:color w:val="000000"/>
          <w:spacing w:val="0"/>
          <w:sz w:val="24"/>
          <w:szCs w:val="24"/>
          <w:rtl/>
          <w:lang w:bidi="ar-SA"/>
        </w:rPr>
        <w:t>الف-</w:t>
      </w:r>
      <w:r>
        <w:rPr>
          <w:rFonts w:ascii="B Lotus" w:eastAsia="B Lotus" w:hAnsi="B Lotus"/>
          <w:sz w:val="24"/>
          <w:szCs w:val="24"/>
          <w:rtl/>
        </w:rPr>
        <w:t xml:space="preserve"> </w:t>
      </w:r>
      <w:r>
        <w:rPr>
          <w:rFonts w:ascii="B Lotus" w:eastAsia="B Lotus" w:hAnsi="B Lotus"/>
          <w:b w:val="0"/>
          <w:bCs w:val="0"/>
          <w:color w:val="000000"/>
          <w:spacing w:val="0"/>
          <w:sz w:val="24"/>
          <w:szCs w:val="24"/>
          <w:rtl/>
          <w:lang w:bidi="ar-SA"/>
        </w:rPr>
        <w:t>عبارت «ظرف مدت يک سال پس از ابلاغ اين قانون» و «مجوز فعاليت و» از متن ماده حذف ميشود.</w:t>
      </w:r>
    </w:p>
    <w:p w14:paraId="76B6C8F6" w14:textId="77777777" w:rsidR="007C3E07" w:rsidRDefault="00000000">
      <w:pPr>
        <w:widowControl/>
        <w:autoSpaceDE/>
        <w:autoSpaceDN/>
        <w:adjustRightInd/>
        <w:spacing w:before="240" w:after="240"/>
        <w:jc w:val="both"/>
        <w:rPr>
          <w:rFonts w:ascii="B Lotus" w:eastAsia="B Lotus" w:hAnsi="B Lotus"/>
          <w:b w:val="0"/>
          <w:bCs w:val="0"/>
          <w:spacing w:val="0"/>
          <w:sz w:val="24"/>
          <w:szCs w:val="24"/>
        </w:rPr>
      </w:pPr>
      <w:r>
        <w:rPr>
          <w:rFonts w:ascii="B Lotus" w:eastAsia="B Lotus" w:hAnsi="B Lotus"/>
          <w:b w:val="0"/>
          <w:bCs w:val="0"/>
          <w:spacing w:val="0"/>
          <w:sz w:val="24"/>
          <w:szCs w:val="24"/>
          <w:rtl/>
        </w:rPr>
        <w:t>‌</w:t>
      </w:r>
      <w:r>
        <w:rPr>
          <w:rFonts w:ascii="B Lotus" w:eastAsia="B Lotus" w:hAnsi="B Lotus"/>
          <w:b w:val="0"/>
          <w:bCs w:val="0"/>
          <w:color w:val="000000"/>
          <w:spacing w:val="0"/>
          <w:sz w:val="24"/>
          <w:szCs w:val="24"/>
          <w:rtl/>
          <w:lang w:bidi="ar-SA"/>
        </w:rPr>
        <w:t>ب- عبارت «بنگاه‌هاي اقتصادي» از متن ماده حذف و عبارت «اشخاص تجاري،» جايگزين آن مي‌شود.</w:t>
      </w:r>
    </w:p>
    <w:p w14:paraId="5D4885CB" w14:textId="77777777" w:rsidR="007C3E07" w:rsidRDefault="00000000">
      <w:pPr>
        <w:widowControl/>
        <w:autoSpaceDE/>
        <w:autoSpaceDN/>
        <w:adjustRightInd/>
        <w:spacing w:before="240" w:after="240"/>
        <w:jc w:val="both"/>
        <w:rPr>
          <w:rFonts w:ascii="B Lotus" w:eastAsia="B Lotus" w:hAnsi="B Lotus"/>
          <w:b w:val="0"/>
          <w:bCs w:val="0"/>
          <w:spacing w:val="0"/>
          <w:sz w:val="24"/>
          <w:szCs w:val="24"/>
        </w:rPr>
      </w:pPr>
      <w:r>
        <w:rPr>
          <w:rFonts w:ascii="B Lotus" w:eastAsia="B Lotus" w:hAnsi="B Lotus"/>
          <w:b w:val="0"/>
          <w:bCs w:val="0"/>
          <w:spacing w:val="0"/>
          <w:sz w:val="24"/>
          <w:szCs w:val="24"/>
          <w:rtl/>
          <w:lang w:bidi="ar-SA"/>
        </w:rPr>
        <w:lastRenderedPageBreak/>
        <w:t>پ- عبارت «پس از تخصيص شناسه مذکور» تا عبارت «در اختيار سازمان قرار دهد.» حذف مي‌شود.</w:t>
      </w:r>
    </w:p>
    <w:p w14:paraId="4241A379" w14:textId="77777777" w:rsidR="007C3E07" w:rsidRDefault="00000000">
      <w:pPr>
        <w:widowControl/>
        <w:autoSpaceDE/>
        <w:autoSpaceDN/>
        <w:adjustRightInd/>
        <w:spacing w:before="240" w:after="240"/>
        <w:jc w:val="both"/>
        <w:rPr>
          <w:rFonts w:ascii="B Lotus" w:eastAsia="B Lotus" w:hAnsi="B Lotus"/>
          <w:b w:val="0"/>
          <w:bCs w:val="0"/>
          <w:spacing w:val="0"/>
          <w:sz w:val="24"/>
          <w:szCs w:val="24"/>
        </w:rPr>
      </w:pPr>
      <w:r>
        <w:rPr>
          <w:rFonts w:ascii="B Lotus" w:eastAsia="B Lotus" w:hAnsi="B Lotus"/>
          <w:b w:val="0"/>
          <w:bCs w:val="0"/>
          <w:color w:val="000000"/>
          <w:spacing w:val="0"/>
          <w:sz w:val="24"/>
          <w:szCs w:val="24"/>
          <w:rtl/>
          <w:lang w:bidi="ar-SA"/>
        </w:rPr>
        <w:t>ت- عبارت زير به انتهاي اين ماده الحاق مي‌شود:</w:t>
      </w:r>
    </w:p>
    <w:p w14:paraId="6B2933EB" w14:textId="77777777" w:rsidR="007C3E07" w:rsidRDefault="00000000">
      <w:pPr>
        <w:widowControl/>
        <w:autoSpaceDE/>
        <w:autoSpaceDN/>
        <w:adjustRightInd/>
        <w:jc w:val="both"/>
        <w:rPr>
          <w:rFonts w:ascii="B Lotus" w:eastAsia="B Lotus" w:hAnsi="B Lotus"/>
          <w:b w:val="0"/>
          <w:bCs w:val="0"/>
          <w:spacing w:val="0"/>
          <w:sz w:val="24"/>
          <w:szCs w:val="24"/>
        </w:rPr>
      </w:pPr>
      <w:r>
        <w:rPr>
          <w:rFonts w:ascii="B Lotus" w:eastAsia="B Lotus" w:hAnsi="B Lotus"/>
          <w:b w:val="0"/>
          <w:bCs w:val="0"/>
          <w:color w:val="000000"/>
          <w:spacing w:val="0"/>
          <w:sz w:val="24"/>
          <w:szCs w:val="24"/>
          <w:rtl/>
          <w:lang w:bidi="ar-SA"/>
        </w:rPr>
        <w:t>«استفاده از دستگاه‌هاي کارتخوان بانکي (</w:t>
      </w:r>
      <w:r>
        <w:rPr>
          <w:rFonts w:ascii="Calibri" w:eastAsia="Calibri" w:hAnsi="Calibri" w:cs="Calibri"/>
          <w:b w:val="0"/>
          <w:bCs w:val="0"/>
          <w:color w:val="000000"/>
          <w:spacing w:val="0"/>
          <w:sz w:val="24"/>
          <w:szCs w:val="24"/>
        </w:rPr>
        <w:t>pos</w:t>
      </w:r>
      <w:r>
        <w:rPr>
          <w:rFonts w:ascii="B Lotus" w:eastAsia="B Lotus" w:hAnsi="B Lotus"/>
          <w:b w:val="0"/>
          <w:bCs w:val="0"/>
          <w:color w:val="000000"/>
          <w:spacing w:val="0"/>
          <w:sz w:val="24"/>
          <w:szCs w:val="24"/>
          <w:rtl/>
          <w:lang w:bidi="ar-SA"/>
        </w:rPr>
        <w:t>)، درگاه‌هاي پرداخت الکترونيکي و ساير ابزارهاي پرداخت مختص انجام فعاليتهاي اقتصادي صرفاً با اتصال به حساب</w:t>
      </w:r>
      <w:r>
        <w:rPr>
          <w:rFonts w:ascii="B Lotus" w:eastAsia="B Lotus" w:hAnsi="B Lotus"/>
          <w:b w:val="0"/>
          <w:bCs w:val="0"/>
          <w:color w:val="000000"/>
          <w:spacing w:val="0"/>
          <w:sz w:val="24"/>
          <w:szCs w:val="24"/>
          <w:rtl/>
        </w:rPr>
        <w:t>‌</w:t>
      </w:r>
      <w:r>
        <w:rPr>
          <w:rFonts w:ascii="B Lotus" w:eastAsia="B Lotus" w:hAnsi="B Lotus"/>
          <w:b w:val="0"/>
          <w:bCs w:val="0"/>
          <w:color w:val="000000"/>
          <w:spacing w:val="0"/>
          <w:sz w:val="24"/>
          <w:szCs w:val="24"/>
          <w:rtl/>
          <w:lang w:bidi="ar-SA"/>
        </w:rPr>
        <w:t>هاي بانکي تجاري و ثبت آن‌ها به عنوان پايانه فروشگاهي يا اتصال آن‌ها به سامانه مؤديان، مجاز است.</w:t>
      </w:r>
      <w:r>
        <w:rPr>
          <w:rFonts w:ascii="B Lotus" w:eastAsia="B Lotus" w:hAnsi="B Lotus"/>
          <w:b w:val="0"/>
          <w:bCs w:val="0"/>
          <w:color w:val="000000"/>
          <w:spacing w:val="0"/>
          <w:sz w:val="24"/>
          <w:szCs w:val="24"/>
          <w:rtl/>
        </w:rPr>
        <w:t xml:space="preserve"> </w:t>
      </w:r>
    </w:p>
    <w:p w14:paraId="26B9ABD8" w14:textId="77777777" w:rsidR="007C3E07" w:rsidRDefault="00000000">
      <w:pPr>
        <w:widowControl/>
        <w:autoSpaceDE/>
        <w:autoSpaceDN/>
        <w:adjustRightInd/>
        <w:jc w:val="both"/>
        <w:rPr>
          <w:rFonts w:ascii="B Lotus" w:eastAsia="B Lotus" w:hAnsi="B Lotus"/>
          <w:b w:val="0"/>
          <w:bCs w:val="0"/>
          <w:spacing w:val="0"/>
          <w:sz w:val="24"/>
          <w:szCs w:val="24"/>
        </w:rPr>
      </w:pPr>
      <w:r>
        <w:rPr>
          <w:rFonts w:ascii="B Lotus" w:eastAsia="B Lotus" w:hAnsi="B Lotus"/>
          <w:b w:val="0"/>
          <w:bCs w:val="0"/>
          <w:color w:val="000000"/>
          <w:spacing w:val="0"/>
          <w:sz w:val="24"/>
          <w:szCs w:val="24"/>
          <w:rtl/>
          <w:lang w:bidi="ar-SA"/>
        </w:rPr>
        <w:t>همچنين به منظور تکميل پايگاه اطلاعاتي موضوع ماده (۱۶۹ مکرر) قانون ماليات‌هاي مستقيم، از شش ماه پس از لازمالاجرا شدن اين ماده:</w:t>
      </w:r>
    </w:p>
    <w:p w14:paraId="3C023F7B" w14:textId="77777777" w:rsidR="007C3E07" w:rsidRDefault="00000000">
      <w:pPr>
        <w:widowControl/>
        <w:autoSpaceDE/>
        <w:autoSpaceDN/>
        <w:adjustRightInd/>
        <w:jc w:val="both"/>
        <w:rPr>
          <w:rFonts w:ascii="B Lotus" w:eastAsia="B Lotus" w:hAnsi="B Lotus"/>
          <w:b w:val="0"/>
          <w:bCs w:val="0"/>
          <w:spacing w:val="0"/>
          <w:sz w:val="24"/>
          <w:szCs w:val="24"/>
        </w:rPr>
      </w:pPr>
      <w:r>
        <w:rPr>
          <w:rFonts w:ascii="B Lotus" w:eastAsia="B Lotus" w:hAnsi="B Lotus"/>
          <w:b w:val="0"/>
          <w:bCs w:val="0"/>
          <w:color w:val="000000"/>
          <w:spacing w:val="0"/>
          <w:sz w:val="24"/>
          <w:szCs w:val="24"/>
          <w:rtl/>
          <w:lang w:bidi="ar-SA"/>
        </w:rPr>
        <w:t>الف-</w:t>
      </w:r>
      <w:r>
        <w:rPr>
          <w:rFonts w:ascii="B Lotus" w:eastAsia="B Lotus" w:hAnsi="B Lotus"/>
          <w:sz w:val="24"/>
          <w:szCs w:val="24"/>
          <w:rtl/>
        </w:rPr>
        <w:t xml:space="preserve"> </w:t>
      </w:r>
      <w:r>
        <w:rPr>
          <w:rFonts w:ascii="B Lotus" w:eastAsia="B Lotus" w:hAnsi="B Lotus"/>
          <w:b w:val="0"/>
          <w:bCs w:val="0"/>
          <w:color w:val="000000"/>
          <w:spacing w:val="0"/>
          <w:sz w:val="24"/>
          <w:szCs w:val="24"/>
          <w:rtl/>
          <w:lang w:bidi="ar-SA"/>
        </w:rPr>
        <w:t>کليه اشخاصي که بر اساس قانون، به هرنحوي عامل انجام عمليات واريز و برداشت وجوه محسوب ميشوند از قبيل بانک‌ها اعم از بانکهاي ايراني و شعب و نمايندگي بانک</w:t>
      </w:r>
      <w:r>
        <w:rPr>
          <w:rFonts w:ascii="B Lotus" w:eastAsia="B Lotus" w:hAnsi="B Lotus"/>
          <w:b w:val="0"/>
          <w:bCs w:val="0"/>
          <w:color w:val="000000"/>
          <w:spacing w:val="0"/>
          <w:sz w:val="24"/>
          <w:szCs w:val="24"/>
          <w:rtl/>
        </w:rPr>
        <w:t>‌</w:t>
      </w:r>
      <w:r>
        <w:rPr>
          <w:rFonts w:ascii="B Lotus" w:eastAsia="B Lotus" w:hAnsi="B Lotus"/>
          <w:b w:val="0"/>
          <w:bCs w:val="0"/>
          <w:color w:val="000000"/>
          <w:spacing w:val="0"/>
          <w:sz w:val="24"/>
          <w:szCs w:val="24"/>
          <w:rtl/>
          <w:lang w:bidi="ar-SA"/>
        </w:rPr>
        <w:t>هاي خـارجي مستقر در کشور، مؤسسات اعتباري، صندوق‌هاي قرض الحسنه، تعـاوني‌هـاي اعتبـار و ارائه کنندگان خدمات کيف پول موظف‌اند به کليه تراکنش‌ها اعم از وجوه واريزي و برداشت شده مطابق استاندارد اعلامي بانک مرکزي جمهوري اسلامي ايران، شناسه يکتايي اختصاص دهند.</w:t>
      </w:r>
      <w:r>
        <w:rPr>
          <w:rFonts w:ascii="B Lotus" w:eastAsia="B Lotus" w:hAnsi="B Lotus"/>
          <w:b w:val="0"/>
          <w:bCs w:val="0"/>
          <w:color w:val="000000"/>
          <w:spacing w:val="0"/>
          <w:sz w:val="24"/>
          <w:szCs w:val="24"/>
          <w:rtl/>
        </w:rPr>
        <w:t xml:space="preserve"> </w:t>
      </w:r>
    </w:p>
    <w:p w14:paraId="3D4A2C7F" w14:textId="77777777" w:rsidR="007C3E07" w:rsidRDefault="00000000">
      <w:pPr>
        <w:widowControl/>
        <w:autoSpaceDE/>
        <w:autoSpaceDN/>
        <w:adjustRightInd/>
        <w:jc w:val="both"/>
        <w:rPr>
          <w:rFonts w:ascii="B Lotus" w:eastAsia="B Lotus" w:hAnsi="B Lotus"/>
          <w:b w:val="0"/>
          <w:bCs w:val="0"/>
          <w:spacing w:val="0"/>
          <w:sz w:val="24"/>
          <w:szCs w:val="24"/>
        </w:rPr>
      </w:pPr>
      <w:r>
        <w:rPr>
          <w:rFonts w:ascii="B Lotus" w:eastAsia="B Lotus" w:hAnsi="B Lotus"/>
          <w:b w:val="0"/>
          <w:bCs w:val="0"/>
          <w:color w:val="000000"/>
          <w:spacing w:val="0"/>
          <w:sz w:val="24"/>
          <w:szCs w:val="24"/>
          <w:rtl/>
          <w:lang w:bidi="ar-SA"/>
        </w:rPr>
        <w:t>اشخاص موضوع صدر اين بند موظفند مجموع «ورودي به» و «خروجي از» هر حساب بانکي اعم از حساب تجاري و غيرتجاري را در دوره هاي زماني حداکثر يک ماهه، به صورت برخط براي بانک مرکزي ارسال نمايند؛ بانک مرکزي موظف است اطلاعات دريافتي فوق در هر ماه را تا پايان آن ماه، حسب مورد براي اشخاص غيرتجاري براساس «کد ملي» يا «شماره اختصاصي اشخاص خارجي» و براي اشخاص تجاري براساس «شماره اقتصادي اشخاص تجاري» به صورت برخط براي سازمان ارسال نمايد. همچنين اشخاص موضوع صدر اين بند موظفند حسب نياز سازمان، اطلاعات ريز تراکنش‌هاي «ورودي به» و «خروجي از» هر حساب بانکي اعم از تجاري و غيرتجاري و نيز اطلاعات «بابت تراکنش» موضوع بند (ت) ماده(۱۰) اين قانون را حداکثر ۴۸ ساعت پس از زمان، به صورت برخط براي سازمان ارسال نمايد.</w:t>
      </w:r>
    </w:p>
    <w:p w14:paraId="6199E3AB" w14:textId="77777777" w:rsidR="007C3E07" w:rsidRDefault="00000000">
      <w:pPr>
        <w:widowControl/>
        <w:autoSpaceDE/>
        <w:autoSpaceDN/>
        <w:adjustRightInd/>
        <w:jc w:val="both"/>
        <w:rPr>
          <w:rFonts w:ascii="B Lotus" w:eastAsia="B Lotus" w:hAnsi="B Lotus"/>
          <w:b w:val="0"/>
          <w:bCs w:val="0"/>
          <w:spacing w:val="0"/>
          <w:sz w:val="24"/>
          <w:szCs w:val="24"/>
        </w:rPr>
      </w:pPr>
      <w:r>
        <w:rPr>
          <w:rFonts w:ascii="B Lotus" w:eastAsia="B Lotus" w:hAnsi="B Lotus"/>
          <w:b w:val="0"/>
          <w:bCs w:val="0"/>
          <w:color w:val="000000"/>
          <w:spacing w:val="0"/>
          <w:sz w:val="24"/>
          <w:szCs w:val="24"/>
          <w:rtl/>
          <w:lang w:bidi="ar-SA"/>
        </w:rPr>
        <w:t>ب- کليه اسناد تجاري نظير چک که مي</w:t>
      </w:r>
      <w:r>
        <w:rPr>
          <w:rFonts w:ascii="B Lotus" w:eastAsia="B Lotus" w:hAnsi="B Lotus"/>
          <w:b w:val="0"/>
          <w:bCs w:val="0"/>
          <w:color w:val="000000"/>
          <w:spacing w:val="0"/>
          <w:sz w:val="24"/>
          <w:szCs w:val="24"/>
          <w:rtl/>
        </w:rPr>
        <w:t>‌</w:t>
      </w:r>
      <w:r>
        <w:rPr>
          <w:rFonts w:ascii="B Lotus" w:eastAsia="B Lotus" w:hAnsi="B Lotus"/>
          <w:b w:val="0"/>
          <w:bCs w:val="0"/>
          <w:color w:val="000000"/>
          <w:spacing w:val="0"/>
          <w:sz w:val="24"/>
          <w:szCs w:val="24"/>
          <w:rtl/>
          <w:lang w:bidi="ar-SA"/>
        </w:rPr>
        <w:t>توانند موجب ايجاد حق بر ذمه صادر کننده آن شوند، در صورتي که در نهايت منجر به تراکنش مالي قطعي شود، در کليه مبادلات قبلي آن سند، در حکم تراکنش بانکي و «واريز وجه به» و «برداشت وجه از» حساب بانکي اعم از تجاري يا غيرتجاري منتقل کننده آن است؛ همچنين بانک مرکزي جمهوري اسلامي ايران و حسب مورد ساير نهادهاي ذيربط موظفند اطلاعات مربوط به اسناد مذکور را به صورت بر خط و همزمان با انجام ثبت آن، براي سازمان ارسال نمايند.</w:t>
      </w:r>
    </w:p>
    <w:p w14:paraId="67C007A9" w14:textId="77777777" w:rsidR="007C3E07" w:rsidRDefault="00000000">
      <w:pPr>
        <w:widowControl/>
        <w:autoSpaceDE/>
        <w:autoSpaceDN/>
        <w:adjustRightInd/>
        <w:jc w:val="both"/>
        <w:rPr>
          <w:rFonts w:ascii="B Lotus" w:eastAsia="B Lotus" w:hAnsi="B Lotus"/>
          <w:b w:val="0"/>
          <w:bCs w:val="0"/>
          <w:spacing w:val="0"/>
          <w:sz w:val="24"/>
          <w:szCs w:val="24"/>
        </w:rPr>
      </w:pPr>
      <w:r>
        <w:rPr>
          <w:rFonts w:ascii="B Lotus" w:eastAsia="B Lotus" w:hAnsi="B Lotus"/>
          <w:b w:val="0"/>
          <w:bCs w:val="0"/>
          <w:color w:val="000000"/>
          <w:spacing w:val="0"/>
          <w:sz w:val="24"/>
          <w:szCs w:val="24"/>
          <w:rtl/>
          <w:lang w:bidi="ar-SA"/>
        </w:rPr>
        <w:t>پ-</w:t>
      </w:r>
      <w:r>
        <w:rPr>
          <w:rFonts w:ascii="B Lotus" w:eastAsia="B Lotus" w:hAnsi="B Lotus"/>
          <w:sz w:val="24"/>
          <w:szCs w:val="24"/>
          <w:rtl/>
        </w:rPr>
        <w:t xml:space="preserve"> </w:t>
      </w:r>
      <w:r>
        <w:rPr>
          <w:rFonts w:ascii="B Lotus" w:eastAsia="B Lotus" w:hAnsi="B Lotus"/>
          <w:b w:val="0"/>
          <w:bCs w:val="0"/>
          <w:color w:val="000000"/>
          <w:spacing w:val="0"/>
          <w:sz w:val="24"/>
          <w:szCs w:val="24"/>
          <w:rtl/>
          <w:lang w:bidi="ar-SA"/>
        </w:rPr>
        <w:t>وزارت امور اقتصادي و دارايي موظف است با همکاري بانک‌ مرکزي جمهوري اسلامي ايران مطابق آيين‌نامه اجرايي اين ماده، صحيح و کامل بودن اطلاعات بندهاي (الف) و (ب) اين ماده را بررسي و تاييد نمايد.</w:t>
      </w:r>
    </w:p>
    <w:p w14:paraId="4CF2D7DA" w14:textId="77777777" w:rsidR="007C3E07" w:rsidRDefault="00000000">
      <w:pPr>
        <w:widowControl/>
        <w:autoSpaceDE/>
        <w:autoSpaceDN/>
        <w:adjustRightInd/>
        <w:jc w:val="both"/>
        <w:rPr>
          <w:rFonts w:ascii="B Lotus" w:eastAsia="B Lotus" w:hAnsi="B Lotus"/>
          <w:b w:val="0"/>
          <w:bCs w:val="0"/>
          <w:spacing w:val="0"/>
          <w:sz w:val="24"/>
          <w:szCs w:val="24"/>
        </w:rPr>
      </w:pPr>
      <w:r>
        <w:rPr>
          <w:rFonts w:ascii="B Lotus" w:eastAsia="B Lotus" w:hAnsi="B Lotus"/>
          <w:b w:val="0"/>
          <w:bCs w:val="0"/>
          <w:color w:val="000000"/>
          <w:spacing w:val="0"/>
          <w:sz w:val="24"/>
          <w:szCs w:val="24"/>
          <w:rtl/>
          <w:lang w:bidi="ar-SA"/>
        </w:rPr>
        <w:t>سازمان موظف است هر چهار ماه يکبار گزارش پيشرفت اجراي اين ماده را به کميسيون اقتصادي مجلس شوراي اسلامي ارائه کند. آيين‌نامه اجرايي اين ماده حداکثر شش ماه پس از لازمالاجرا شدن اين ماده، توسط سازمان با همکاري بانک مرکزي جمهوري اسلامي ايران تهيه مي‌شود و به تصويب هيئت وزيران مي‌رسد.</w:t>
      </w:r>
      <w:r>
        <w:rPr>
          <w:rFonts w:ascii="B Lotus" w:eastAsia="B Lotus" w:hAnsi="B Lotus"/>
          <w:b w:val="0"/>
          <w:bCs w:val="0"/>
          <w:color w:val="000000"/>
          <w:spacing w:val="0"/>
          <w:sz w:val="24"/>
          <w:szCs w:val="24"/>
          <w:rtl/>
        </w:rPr>
        <w:t>»</w:t>
      </w:r>
    </w:p>
    <w:p w14:paraId="1B4FB0E5" w14:textId="77777777" w:rsidR="007C3E07" w:rsidRDefault="00000000">
      <w:pPr>
        <w:widowControl/>
        <w:autoSpaceDE/>
        <w:autoSpaceDN/>
        <w:adjustRightInd/>
        <w:spacing w:before="240" w:after="240"/>
        <w:jc w:val="both"/>
        <w:rPr>
          <w:rFonts w:ascii="B Lotus" w:eastAsia="B Lotus" w:hAnsi="B Lotus"/>
          <w:b w:val="0"/>
          <w:bCs w:val="0"/>
          <w:spacing w:val="0"/>
          <w:sz w:val="24"/>
          <w:szCs w:val="24"/>
        </w:rPr>
      </w:pPr>
      <w:r>
        <w:rPr>
          <w:rFonts w:ascii="B Lotus" w:eastAsia="B Lotus" w:hAnsi="B Lotus"/>
          <w:b w:val="0"/>
          <w:bCs w:val="0"/>
          <w:spacing w:val="0"/>
          <w:sz w:val="24"/>
          <w:szCs w:val="24"/>
          <w:rtl/>
          <w:lang w:bidi="ar-SA"/>
        </w:rPr>
        <w:t>ث- عبارت «پس از انقضاي موعد (گذشت زمان) مذکور در اين ماده،» از متن تبصره ماده حذف مي‌شود.</w:t>
      </w:r>
    </w:p>
    <w:p w14:paraId="5B420DD7" w14:textId="77777777" w:rsidR="007C3E07" w:rsidRDefault="00000000">
      <w:pPr>
        <w:widowControl/>
        <w:autoSpaceDE/>
        <w:autoSpaceDN/>
        <w:adjustRightInd/>
        <w:spacing w:before="240" w:after="240"/>
        <w:jc w:val="both"/>
        <w:rPr>
          <w:rFonts w:ascii="B Lotus" w:eastAsia="B Lotus" w:hAnsi="B Lotus"/>
          <w:b w:val="0"/>
          <w:bCs w:val="0"/>
          <w:spacing w:val="0"/>
          <w:sz w:val="24"/>
          <w:szCs w:val="24"/>
        </w:rPr>
      </w:pPr>
      <w:r>
        <w:rPr>
          <w:rFonts w:ascii="B Lotus" w:eastAsia="B Lotus" w:hAnsi="B Lotus"/>
          <w:b w:val="0"/>
          <w:bCs w:val="0"/>
          <w:spacing w:val="0"/>
          <w:sz w:val="24"/>
          <w:szCs w:val="24"/>
          <w:rtl/>
        </w:rPr>
        <w:t>‌</w:t>
      </w:r>
    </w:p>
    <w:p w14:paraId="1019EA58" w14:textId="77777777" w:rsidR="007C3E07" w:rsidRDefault="00000000">
      <w:pPr>
        <w:widowControl/>
        <w:autoSpaceDE/>
        <w:autoSpaceDN/>
        <w:adjustRightInd/>
        <w:jc w:val="both"/>
        <w:rPr>
          <w:rFonts w:ascii="B Lotus" w:eastAsia="B Lotus" w:hAnsi="B Lotus"/>
          <w:b w:val="0"/>
          <w:bCs w:val="0"/>
          <w:spacing w:val="0"/>
          <w:sz w:val="24"/>
          <w:szCs w:val="24"/>
        </w:rPr>
      </w:pPr>
      <w:r>
        <w:rPr>
          <w:rFonts w:ascii="B Lotus" w:eastAsia="B Lotus" w:hAnsi="B Lotus"/>
          <w:color w:val="000000"/>
          <w:spacing w:val="0"/>
          <w:sz w:val="24"/>
          <w:szCs w:val="24"/>
          <w:rtl/>
          <w:lang w:bidi="ar-SA"/>
        </w:rPr>
        <w:t>ماده۸</w:t>
      </w:r>
      <w:r>
        <w:rPr>
          <w:rFonts w:ascii="B Lotus" w:eastAsia="B Lotus" w:hAnsi="B Lotus"/>
          <w:color w:val="000000"/>
          <w:spacing w:val="0"/>
          <w:sz w:val="24"/>
          <w:szCs w:val="24"/>
          <w:rtl/>
        </w:rPr>
        <w:t>-</w:t>
      </w:r>
      <w:r>
        <w:rPr>
          <w:rFonts w:ascii="B Lotus" w:eastAsia="B Lotus" w:hAnsi="B Lotus"/>
          <w:sz w:val="24"/>
          <w:szCs w:val="24"/>
          <w:rtl/>
        </w:rPr>
        <w:t xml:space="preserve"> </w:t>
      </w:r>
      <w:r>
        <w:rPr>
          <w:rFonts w:ascii="B Lotus" w:eastAsia="B Lotus" w:hAnsi="B Lotus"/>
          <w:b w:val="0"/>
          <w:bCs w:val="0"/>
          <w:spacing w:val="0"/>
          <w:sz w:val="24"/>
          <w:szCs w:val="24"/>
          <w:rtl/>
          <w:lang w:bidi="ar-SA"/>
        </w:rPr>
        <w:t>متن زير به عنوان ماده (۱۶ مکرر) به قانون پايانه‌هاي فروشگاهي و سامانه مؤديان الحاق مي‌شود:</w:t>
      </w:r>
    </w:p>
    <w:p w14:paraId="4D3FE166" w14:textId="77777777" w:rsidR="007C3E07" w:rsidRDefault="00000000">
      <w:pPr>
        <w:widowControl/>
        <w:autoSpaceDE/>
        <w:autoSpaceDN/>
        <w:adjustRightInd/>
        <w:jc w:val="both"/>
        <w:rPr>
          <w:rFonts w:ascii="B Lotus" w:eastAsia="B Lotus" w:hAnsi="B Lotus"/>
          <w:b w:val="0"/>
          <w:bCs w:val="0"/>
          <w:spacing w:val="0"/>
          <w:sz w:val="24"/>
          <w:szCs w:val="24"/>
        </w:rPr>
      </w:pPr>
      <w:r>
        <w:rPr>
          <w:rFonts w:ascii="B Lotus" w:eastAsia="B Lotus" w:hAnsi="B Lotus"/>
          <w:b w:val="0"/>
          <w:bCs w:val="0"/>
          <w:color w:val="000000"/>
          <w:spacing w:val="0"/>
          <w:sz w:val="24"/>
          <w:szCs w:val="24"/>
          <w:rtl/>
          <w:lang w:bidi="ar-SA"/>
        </w:rPr>
        <w:t>«ماده ۱۶مکرر- حداکثر ۲۰ ماه پس از تاريخ لازمالاجرا شدن اين ماده، به منظور تکميل پايگاه اطلاعاتي موضوع ماده (۱۶۹ مکرر) قانون ماليات‌هاي مستقيم، اقدامات زير صورت ميگيرد</w:t>
      </w:r>
      <w:r>
        <w:rPr>
          <w:rFonts w:ascii="B Lotus" w:eastAsia="B Lotus" w:hAnsi="B Lotus"/>
          <w:b w:val="0"/>
          <w:bCs w:val="0"/>
          <w:color w:val="000000"/>
          <w:spacing w:val="0"/>
          <w:sz w:val="24"/>
          <w:szCs w:val="24"/>
          <w:rtl/>
        </w:rPr>
        <w:t xml:space="preserve">: </w:t>
      </w:r>
    </w:p>
    <w:p w14:paraId="26B6DF12" w14:textId="77777777" w:rsidR="007C3E07" w:rsidRDefault="00000000">
      <w:pPr>
        <w:widowControl/>
        <w:autoSpaceDE/>
        <w:autoSpaceDN/>
        <w:adjustRightInd/>
        <w:jc w:val="both"/>
        <w:rPr>
          <w:rFonts w:ascii="B Lotus" w:eastAsia="B Lotus" w:hAnsi="B Lotus"/>
          <w:b w:val="0"/>
          <w:bCs w:val="0"/>
          <w:spacing w:val="0"/>
          <w:sz w:val="24"/>
          <w:szCs w:val="24"/>
        </w:rPr>
      </w:pPr>
      <w:r>
        <w:rPr>
          <w:rFonts w:ascii="B Lotus" w:eastAsia="B Lotus" w:hAnsi="B Lotus"/>
          <w:b w:val="0"/>
          <w:bCs w:val="0"/>
          <w:color w:val="000000"/>
          <w:spacing w:val="0"/>
          <w:sz w:val="24"/>
          <w:szCs w:val="24"/>
          <w:rtl/>
          <w:lang w:bidi="ar-SA"/>
        </w:rPr>
        <w:t>الف- در خصوص نقل و انتقال اوراق بهادار و تقسيم سود:</w:t>
      </w:r>
    </w:p>
    <w:p w14:paraId="50988749" w14:textId="77777777" w:rsidR="007C3E07" w:rsidRDefault="00000000">
      <w:pPr>
        <w:widowControl/>
        <w:autoSpaceDE/>
        <w:autoSpaceDN/>
        <w:adjustRightInd/>
        <w:jc w:val="both"/>
        <w:rPr>
          <w:rFonts w:ascii="B Lotus" w:eastAsia="B Lotus" w:hAnsi="B Lotus"/>
          <w:b w:val="0"/>
          <w:bCs w:val="0"/>
          <w:spacing w:val="0"/>
          <w:sz w:val="24"/>
          <w:szCs w:val="24"/>
        </w:rPr>
      </w:pPr>
      <w:r>
        <w:rPr>
          <w:rFonts w:ascii="B Lotus" w:eastAsia="B Lotus" w:hAnsi="B Lotus"/>
          <w:b w:val="0"/>
          <w:bCs w:val="0"/>
          <w:color w:val="000000"/>
          <w:spacing w:val="0"/>
          <w:sz w:val="24"/>
          <w:szCs w:val="24"/>
          <w:rtl/>
          <w:lang w:bidi="ar-SA"/>
        </w:rPr>
        <w:t>۱-ناشران اوراق بهادار و کارگزاران موضوع قانون بازار اوراق بهادار جمهوري اسلامي ايران، حسب مورد مکلف</w:t>
      </w:r>
      <w:r>
        <w:rPr>
          <w:rFonts w:ascii="B Lotus" w:eastAsia="B Lotus" w:hAnsi="B Lotus"/>
          <w:b w:val="0"/>
          <w:bCs w:val="0"/>
          <w:color w:val="000000"/>
          <w:spacing w:val="0"/>
          <w:sz w:val="24"/>
          <w:szCs w:val="24"/>
          <w:rtl/>
        </w:rPr>
        <w:t>‌</w:t>
      </w:r>
      <w:r>
        <w:rPr>
          <w:rFonts w:ascii="B Lotus" w:eastAsia="B Lotus" w:hAnsi="B Lotus"/>
          <w:b w:val="0"/>
          <w:bCs w:val="0"/>
          <w:color w:val="000000"/>
          <w:spacing w:val="0"/>
          <w:sz w:val="24"/>
          <w:szCs w:val="24"/>
          <w:rtl/>
          <w:lang w:bidi="ar-SA"/>
        </w:rPr>
        <w:t xml:space="preserve">اند همزمان با تقسيم سود يا فروش اوراق بهادار اشخاص حقيقي يا حقوقي مورد معامله در بورسها و بازارهاي خارج از بورس، صورتحساب‌هاي الکترونيکي مربوطه را </w:t>
      </w:r>
      <w:r>
        <w:rPr>
          <w:rFonts w:ascii="B Lotus" w:eastAsia="B Lotus" w:hAnsi="B Lotus"/>
          <w:b w:val="0"/>
          <w:bCs w:val="0"/>
          <w:color w:val="000000"/>
          <w:spacing w:val="0"/>
          <w:sz w:val="24"/>
          <w:szCs w:val="24"/>
          <w:rtl/>
          <w:lang w:bidi="ar-SA"/>
        </w:rPr>
        <w:lastRenderedPageBreak/>
        <w:t>صادر نمايند. تقسيم سود صرفاً از طريق سامانه جامع اطلاعات مشتريان (سجام) مجاز است و سازمان بورس و اوراق بهادار موظف‌ ‌است بر حسن اجراي تکليف مذکور نظارت کند.</w:t>
      </w:r>
      <w:r>
        <w:rPr>
          <w:rFonts w:ascii="B Lotus" w:eastAsia="B Lotus" w:hAnsi="B Lotus"/>
          <w:b w:val="0"/>
          <w:bCs w:val="0"/>
          <w:color w:val="000000"/>
          <w:spacing w:val="0"/>
          <w:sz w:val="24"/>
          <w:szCs w:val="24"/>
          <w:rtl/>
        </w:rPr>
        <w:t xml:space="preserve"> </w:t>
      </w:r>
    </w:p>
    <w:p w14:paraId="068ADBE2" w14:textId="77777777" w:rsidR="007C3E07" w:rsidRDefault="00000000">
      <w:pPr>
        <w:widowControl/>
        <w:autoSpaceDE/>
        <w:autoSpaceDN/>
        <w:adjustRightInd/>
        <w:jc w:val="both"/>
        <w:rPr>
          <w:rFonts w:ascii="B Lotus" w:eastAsia="B Lotus" w:hAnsi="B Lotus"/>
          <w:b w:val="0"/>
          <w:bCs w:val="0"/>
          <w:spacing w:val="0"/>
          <w:sz w:val="24"/>
          <w:szCs w:val="24"/>
        </w:rPr>
      </w:pPr>
      <w:r>
        <w:rPr>
          <w:rFonts w:ascii="B Lotus" w:eastAsia="B Lotus" w:hAnsi="B Lotus"/>
          <w:b w:val="0"/>
          <w:bCs w:val="0"/>
          <w:color w:val="000000"/>
          <w:spacing w:val="0"/>
          <w:sz w:val="24"/>
          <w:szCs w:val="24"/>
          <w:rtl/>
          <w:lang w:bidi="ar-SA"/>
        </w:rPr>
        <w:t>۲- سازمان ثبت اسناد و املاک کشور، موظف است همزمان با نقل و انتقال سهام، سهمالشرکه و حق تقدم سهام بجز موارد جزء (۱) اين بند صورتحساب‌هاي الکترونيکي مربوط به معاملات مذکور را با درج قيمت فروش</w:t>
      </w:r>
      <w:r>
        <w:rPr>
          <w:rFonts w:ascii="Calibri" w:eastAsia="Calibri" w:hAnsi="Calibri" w:cs="Calibri"/>
          <w:b w:val="0"/>
          <w:bCs w:val="0"/>
          <w:color w:val="000000"/>
          <w:spacing w:val="0"/>
          <w:sz w:val="24"/>
          <w:szCs w:val="24"/>
          <w:rtl/>
        </w:rPr>
        <w:t> </w:t>
      </w:r>
      <w:r>
        <w:rPr>
          <w:rFonts w:ascii="B Lotus" w:eastAsia="B Lotus" w:hAnsi="B Lotus"/>
          <w:b w:val="0"/>
          <w:bCs w:val="0"/>
          <w:color w:val="000000"/>
          <w:spacing w:val="0"/>
          <w:sz w:val="24"/>
          <w:szCs w:val="24"/>
          <w:rtl/>
          <w:lang w:bidi="ar-SA"/>
        </w:rPr>
        <w:t xml:space="preserve"> آنها صادر کند.</w:t>
      </w:r>
      <w:r>
        <w:rPr>
          <w:rFonts w:ascii="B Lotus" w:eastAsia="B Lotus" w:hAnsi="B Lotus"/>
          <w:b w:val="0"/>
          <w:bCs w:val="0"/>
          <w:color w:val="000000"/>
          <w:spacing w:val="0"/>
          <w:sz w:val="24"/>
          <w:szCs w:val="24"/>
          <w:rtl/>
        </w:rPr>
        <w:t xml:space="preserve"> </w:t>
      </w:r>
    </w:p>
    <w:p w14:paraId="182210D8" w14:textId="77777777" w:rsidR="007C3E07" w:rsidRDefault="00000000">
      <w:pPr>
        <w:widowControl/>
        <w:autoSpaceDE/>
        <w:autoSpaceDN/>
        <w:adjustRightInd/>
        <w:jc w:val="both"/>
        <w:rPr>
          <w:rFonts w:ascii="B Lotus" w:eastAsia="B Lotus" w:hAnsi="B Lotus"/>
          <w:b w:val="0"/>
          <w:bCs w:val="0"/>
          <w:spacing w:val="0"/>
          <w:sz w:val="24"/>
          <w:szCs w:val="24"/>
        </w:rPr>
      </w:pPr>
      <w:r>
        <w:rPr>
          <w:rFonts w:ascii="B Lotus" w:eastAsia="B Lotus" w:hAnsi="B Lotus"/>
          <w:b w:val="0"/>
          <w:bCs w:val="0"/>
          <w:color w:val="000000"/>
          <w:spacing w:val="0"/>
          <w:sz w:val="24"/>
          <w:szCs w:val="24"/>
          <w:rtl/>
          <w:lang w:bidi="ar-SA"/>
        </w:rPr>
        <w:t>۳- اشخاص حقوقي توزيع کننده سود، بجز ناشران اوراق بهادار موضوع جزء (۱) اين بند مکلف‌اند همزمان با تقسيم سود، صورتحساب‌هاي الکترونيکي مربوطه را صادر کنند.</w:t>
      </w:r>
    </w:p>
    <w:p w14:paraId="6DECFA98" w14:textId="77777777" w:rsidR="007C3E07" w:rsidRDefault="00000000">
      <w:pPr>
        <w:widowControl/>
        <w:autoSpaceDE/>
        <w:autoSpaceDN/>
        <w:adjustRightInd/>
        <w:jc w:val="both"/>
        <w:rPr>
          <w:rFonts w:ascii="B Lotus" w:eastAsia="B Lotus" w:hAnsi="B Lotus"/>
          <w:b w:val="0"/>
          <w:bCs w:val="0"/>
          <w:spacing w:val="0"/>
          <w:sz w:val="24"/>
          <w:szCs w:val="24"/>
        </w:rPr>
      </w:pPr>
      <w:r>
        <w:rPr>
          <w:rFonts w:ascii="B Lotus" w:eastAsia="B Lotus" w:hAnsi="B Lotus"/>
          <w:b w:val="0"/>
          <w:bCs w:val="0"/>
          <w:color w:val="000000"/>
          <w:spacing w:val="0"/>
          <w:sz w:val="24"/>
          <w:szCs w:val="24"/>
          <w:shd w:val="clear" w:color="auto" w:fill="FFFFFF"/>
          <w:rtl/>
          <w:lang w:bidi="ar-SA"/>
        </w:rPr>
        <w:t>ب- کليه اشخاص موضوع بند (الف) ماده (۱۱) قانون پايانه‌هاي فروشگاهي و سامانه مؤديان، موظفند حسب مورد صورتحساب</w:t>
      </w:r>
      <w:r>
        <w:rPr>
          <w:rFonts w:ascii="B Lotus" w:eastAsia="B Lotus" w:hAnsi="B Lotus"/>
          <w:b w:val="0"/>
          <w:bCs w:val="0"/>
          <w:color w:val="000000"/>
          <w:spacing w:val="0"/>
          <w:sz w:val="24"/>
          <w:szCs w:val="24"/>
          <w:shd w:val="clear" w:color="auto" w:fill="FFFFFF"/>
          <w:rtl/>
        </w:rPr>
        <w:t>‌</w:t>
      </w:r>
      <w:r>
        <w:rPr>
          <w:rFonts w:ascii="B Lotus" w:eastAsia="B Lotus" w:hAnsi="B Lotus"/>
          <w:b w:val="0"/>
          <w:bCs w:val="0"/>
          <w:color w:val="000000"/>
          <w:spacing w:val="0"/>
          <w:sz w:val="24"/>
          <w:szCs w:val="24"/>
          <w:shd w:val="clear" w:color="auto" w:fill="FFFFFF"/>
          <w:rtl/>
          <w:lang w:bidi="ar-SA"/>
        </w:rPr>
        <w:t>‌هاي</w:t>
      </w:r>
      <w:r>
        <w:rPr>
          <w:rFonts w:ascii="B Lotus" w:eastAsia="B Lotus" w:hAnsi="B Lotus"/>
          <w:sz w:val="24"/>
          <w:szCs w:val="24"/>
          <w:shd w:val="clear" w:color="auto" w:fill="FFFFFF"/>
          <w:rtl/>
        </w:rPr>
        <w:t xml:space="preserve"> </w:t>
      </w:r>
      <w:r>
        <w:rPr>
          <w:rFonts w:ascii="B Lotus" w:eastAsia="B Lotus" w:hAnsi="B Lotus"/>
          <w:b w:val="0"/>
          <w:bCs w:val="0"/>
          <w:color w:val="000000"/>
          <w:spacing w:val="0"/>
          <w:sz w:val="24"/>
          <w:szCs w:val="24"/>
          <w:shd w:val="clear" w:color="auto" w:fill="FFFFFF"/>
          <w:rtl/>
          <w:lang w:bidi="ar-SA"/>
        </w:rPr>
        <w:t>الکترونيکي مربوط به وجوه واريزي از قبيل سود سپرده، سود اوراق مشارکت و تسهيلات پرداختي را همزمان با واريز صادر نمايند.</w:t>
      </w:r>
      <w:r>
        <w:rPr>
          <w:rFonts w:ascii="B Lotus" w:eastAsia="B Lotus" w:hAnsi="B Lotus"/>
          <w:sz w:val="24"/>
          <w:szCs w:val="24"/>
          <w:shd w:val="clear" w:color="auto" w:fill="FFFFFF"/>
          <w:rtl/>
        </w:rPr>
        <w:t xml:space="preserve"> </w:t>
      </w:r>
    </w:p>
    <w:p w14:paraId="3756880A" w14:textId="77777777" w:rsidR="007C3E07" w:rsidRDefault="00000000">
      <w:pPr>
        <w:widowControl/>
        <w:autoSpaceDE/>
        <w:autoSpaceDN/>
        <w:adjustRightInd/>
        <w:jc w:val="both"/>
        <w:rPr>
          <w:rFonts w:ascii="B Lotus" w:eastAsia="B Lotus" w:hAnsi="B Lotus"/>
          <w:b w:val="0"/>
          <w:bCs w:val="0"/>
          <w:spacing w:val="0"/>
          <w:sz w:val="24"/>
          <w:szCs w:val="24"/>
        </w:rPr>
      </w:pPr>
      <w:r>
        <w:rPr>
          <w:rFonts w:ascii="B Lotus" w:eastAsia="B Lotus" w:hAnsi="B Lotus"/>
          <w:b w:val="0"/>
          <w:bCs w:val="0"/>
          <w:color w:val="000000"/>
          <w:spacing w:val="0"/>
          <w:sz w:val="24"/>
          <w:szCs w:val="24"/>
          <w:rtl/>
          <w:lang w:bidi="ar-SA"/>
        </w:rPr>
        <w:t>پ- کليه اشخاص تجاري مکلف‌اند صورتحساب الکترونيکي کليه وجوه پرداختي يا «معادل ريالي پرداخت‌هاي غيرنقدي» خود تحت عناويني از قبيل حقوق، دستمزد، حق شاغل، حق شغل، حقوق بازنشستگي، وظيفه و مستمري، کارانه، يارانه، انواع پرداخت‌ها توسط موسسات بيمه، خسارت فوت، محکوم به، ديه، رد مال، استرداد وثيقه و ساير عناوين مشابه را صادر نمايند. انجام تکاليف اين بند توسط اشخاص تجاري، در حکم تسليم فهرست موضوع ماده (۸۶) قانون ماليات‌هاي مستقيم محسوب مي‌شود و اشخاص مذکور تکليف اضافي در اين خصوص ندارند.</w:t>
      </w:r>
    </w:p>
    <w:p w14:paraId="0DADB3FD" w14:textId="77777777" w:rsidR="007C3E07" w:rsidRDefault="00000000">
      <w:pPr>
        <w:widowControl/>
        <w:autoSpaceDE/>
        <w:autoSpaceDN/>
        <w:adjustRightInd/>
        <w:jc w:val="both"/>
        <w:rPr>
          <w:rFonts w:ascii="B Lotus" w:eastAsia="B Lotus" w:hAnsi="B Lotus"/>
          <w:b w:val="0"/>
          <w:bCs w:val="0"/>
          <w:spacing w:val="0"/>
          <w:sz w:val="24"/>
          <w:szCs w:val="24"/>
        </w:rPr>
      </w:pPr>
      <w:r>
        <w:rPr>
          <w:rFonts w:ascii="B Lotus" w:eastAsia="B Lotus" w:hAnsi="B Lotus"/>
          <w:b w:val="0"/>
          <w:bCs w:val="0"/>
          <w:color w:val="000000"/>
          <w:spacing w:val="0"/>
          <w:sz w:val="24"/>
          <w:szCs w:val="24"/>
          <w:rtl/>
          <w:lang w:bidi="ar-SA"/>
        </w:rPr>
        <w:t>ت- سازمان موظف است صرفاً هزينه‌هاي قابل قبول مالياتي داراي صورتحساب الکترونيکي را به عنوان هزينه‌هاي قابل قبول مالياتي موضوع فصل دوم باب چهارم قانون ماليات‌هاي مستقيم بپذيرد؛ ساير هزينه</w:t>
      </w:r>
      <w:r>
        <w:rPr>
          <w:rFonts w:ascii="B Lotus" w:eastAsia="B Lotus" w:hAnsi="B Lotus"/>
          <w:b w:val="0"/>
          <w:bCs w:val="0"/>
          <w:color w:val="000000"/>
          <w:spacing w:val="0"/>
          <w:sz w:val="24"/>
          <w:szCs w:val="24"/>
          <w:rtl/>
        </w:rPr>
        <w:t>‌</w:t>
      </w:r>
      <w:r>
        <w:rPr>
          <w:rFonts w:ascii="B Lotus" w:eastAsia="B Lotus" w:hAnsi="B Lotus"/>
          <w:b w:val="0"/>
          <w:bCs w:val="0"/>
          <w:color w:val="000000"/>
          <w:spacing w:val="0"/>
          <w:sz w:val="24"/>
          <w:szCs w:val="24"/>
          <w:rtl/>
          <w:lang w:bidi="ar-SA"/>
        </w:rPr>
        <w:t>هاي قابل قبول مالياتي از قبيل هزينه استهلاک دارايي ها و زيان تسعير ارز که امکان صدور صورتحساب الکترونيکي ندارند، مشروط به اعلام مؤدي از طريق کارپوشه تجاري قابل پذيرش هستند.</w:t>
      </w:r>
      <w:r>
        <w:rPr>
          <w:rFonts w:ascii="B Lotus" w:eastAsia="B Lotus" w:hAnsi="B Lotus"/>
          <w:b w:val="0"/>
          <w:bCs w:val="0"/>
          <w:color w:val="000000"/>
          <w:spacing w:val="0"/>
          <w:sz w:val="24"/>
          <w:szCs w:val="24"/>
          <w:rtl/>
        </w:rPr>
        <w:t xml:space="preserve"> </w:t>
      </w:r>
    </w:p>
    <w:p w14:paraId="5BDEA7E8" w14:textId="77777777" w:rsidR="007C3E07" w:rsidRDefault="00000000">
      <w:pPr>
        <w:widowControl/>
        <w:autoSpaceDE/>
        <w:autoSpaceDN/>
        <w:adjustRightInd/>
        <w:jc w:val="both"/>
        <w:rPr>
          <w:rFonts w:ascii="B Lotus" w:eastAsia="B Lotus" w:hAnsi="B Lotus"/>
          <w:b w:val="0"/>
          <w:bCs w:val="0"/>
          <w:spacing w:val="0"/>
          <w:sz w:val="24"/>
          <w:szCs w:val="24"/>
        </w:rPr>
      </w:pPr>
      <w:r>
        <w:rPr>
          <w:rFonts w:ascii="B Lotus" w:eastAsia="B Lotus" w:hAnsi="B Lotus"/>
          <w:b w:val="0"/>
          <w:bCs w:val="0"/>
          <w:color w:val="000000"/>
          <w:spacing w:val="0"/>
          <w:sz w:val="24"/>
          <w:szCs w:val="24"/>
          <w:rtl/>
          <w:lang w:bidi="ar-SA"/>
        </w:rPr>
        <w:t>همچنين اشخاص تجاري مکلف‌اند آن بخش از درآمدهاي خود از قبيل سود تسعير ارز را که امکان صدور صورتحساب الکترونيکي ندارند، در سامانه مؤديان ثبت نمايند؛ عدم ثبت درآمدهاي مذکور، مشمول حکم ماده(۹) اين قانون مي</w:t>
      </w:r>
      <w:r>
        <w:rPr>
          <w:rFonts w:ascii="B Lotus" w:eastAsia="B Lotus" w:hAnsi="B Lotus"/>
          <w:b w:val="0"/>
          <w:bCs w:val="0"/>
          <w:color w:val="000000"/>
          <w:spacing w:val="0"/>
          <w:sz w:val="24"/>
          <w:szCs w:val="24"/>
          <w:rtl/>
        </w:rPr>
        <w:t>‌</w:t>
      </w:r>
      <w:r>
        <w:rPr>
          <w:rFonts w:ascii="B Lotus" w:eastAsia="B Lotus" w:hAnsi="B Lotus"/>
          <w:b w:val="0"/>
          <w:bCs w:val="0"/>
          <w:color w:val="000000"/>
          <w:spacing w:val="0"/>
          <w:sz w:val="24"/>
          <w:szCs w:val="24"/>
          <w:rtl/>
          <w:lang w:bidi="ar-SA"/>
        </w:rPr>
        <w:t>شود.</w:t>
      </w:r>
      <w:r>
        <w:rPr>
          <w:rFonts w:ascii="B Lotus" w:eastAsia="B Lotus" w:hAnsi="B Lotus"/>
          <w:b w:val="0"/>
          <w:bCs w:val="0"/>
          <w:color w:val="000000"/>
          <w:spacing w:val="0"/>
          <w:sz w:val="24"/>
          <w:szCs w:val="24"/>
          <w:rtl/>
        </w:rPr>
        <w:t xml:space="preserve"> </w:t>
      </w:r>
    </w:p>
    <w:p w14:paraId="07DC5590" w14:textId="77777777" w:rsidR="007C3E07" w:rsidRDefault="00000000">
      <w:pPr>
        <w:widowControl/>
        <w:autoSpaceDE/>
        <w:autoSpaceDN/>
        <w:adjustRightInd/>
        <w:jc w:val="both"/>
        <w:rPr>
          <w:rFonts w:ascii="B Lotus" w:eastAsia="B Lotus" w:hAnsi="B Lotus"/>
          <w:b w:val="0"/>
          <w:bCs w:val="0"/>
          <w:spacing w:val="0"/>
          <w:sz w:val="24"/>
          <w:szCs w:val="24"/>
        </w:rPr>
      </w:pPr>
      <w:r>
        <w:rPr>
          <w:rFonts w:ascii="B Lotus" w:eastAsia="B Lotus" w:hAnsi="B Lotus"/>
          <w:b w:val="0"/>
          <w:bCs w:val="0"/>
          <w:color w:val="000000"/>
          <w:spacing w:val="0"/>
          <w:sz w:val="24"/>
          <w:szCs w:val="24"/>
          <w:rtl/>
          <w:lang w:bidi="ar-SA"/>
        </w:rPr>
        <w:t>ث- کليه اشخاص تجاري و غيرتجاري مکلف‌اند در مهلت اعلام شده از سوي سازمان، صورتحساب‌هاي الکترونيکي مطالبات قبل از استقرار کارپوشه غيرتجاري از قبيل حساب‌هاي دريافتني تجاري و غيرتجاري، قرض‌، وديعه، وثيقه و رهن را مطابق فرايند تعيين شده در آيين‌نامه اجرايي اين ماده، صادر کنند. مهلت فوق براي هر شخص صرفاً يک بار و به مدت يکماه پس از درخواست شخص قابل تمديد است.</w:t>
      </w:r>
    </w:p>
    <w:p w14:paraId="2ACB2678" w14:textId="77777777" w:rsidR="007C3E07" w:rsidRDefault="00000000">
      <w:pPr>
        <w:widowControl/>
        <w:autoSpaceDE/>
        <w:autoSpaceDN/>
        <w:adjustRightInd/>
        <w:jc w:val="both"/>
        <w:rPr>
          <w:rFonts w:ascii="B Lotus" w:eastAsia="B Lotus" w:hAnsi="B Lotus"/>
          <w:b w:val="0"/>
          <w:bCs w:val="0"/>
          <w:spacing w:val="0"/>
          <w:sz w:val="24"/>
          <w:szCs w:val="24"/>
        </w:rPr>
      </w:pPr>
      <w:r>
        <w:rPr>
          <w:rFonts w:ascii="B Lotus" w:eastAsia="B Lotus" w:hAnsi="B Lotus"/>
          <w:b w:val="0"/>
          <w:bCs w:val="0"/>
          <w:color w:val="000000"/>
          <w:spacing w:val="0"/>
          <w:sz w:val="24"/>
          <w:szCs w:val="24"/>
          <w:rtl/>
          <w:lang w:bidi="ar-SA"/>
        </w:rPr>
        <w:t>ج- اشخاص زير مکلف</w:t>
      </w:r>
      <w:r>
        <w:rPr>
          <w:rFonts w:ascii="B Lotus" w:eastAsia="B Lotus" w:hAnsi="B Lotus"/>
          <w:b w:val="0"/>
          <w:bCs w:val="0"/>
          <w:color w:val="000000"/>
          <w:spacing w:val="0"/>
          <w:sz w:val="24"/>
          <w:szCs w:val="24"/>
          <w:rtl/>
        </w:rPr>
        <w:t>‌</w:t>
      </w:r>
      <w:r>
        <w:rPr>
          <w:rFonts w:ascii="B Lotus" w:eastAsia="B Lotus" w:hAnsi="B Lotus"/>
          <w:b w:val="0"/>
          <w:bCs w:val="0"/>
          <w:color w:val="000000"/>
          <w:spacing w:val="0"/>
          <w:sz w:val="24"/>
          <w:szCs w:val="24"/>
          <w:rtl/>
          <w:lang w:bidi="ar-SA"/>
        </w:rPr>
        <w:t>اند در خصوص موارد زير، صورتحساب</w:t>
      </w:r>
      <w:r>
        <w:rPr>
          <w:rFonts w:ascii="B Lotus" w:eastAsia="B Lotus" w:hAnsi="B Lotus"/>
          <w:b w:val="0"/>
          <w:bCs w:val="0"/>
          <w:color w:val="000000"/>
          <w:spacing w:val="0"/>
          <w:sz w:val="24"/>
          <w:szCs w:val="24"/>
          <w:rtl/>
        </w:rPr>
        <w:t>‌</w:t>
      </w:r>
      <w:r>
        <w:rPr>
          <w:rFonts w:ascii="B Lotus" w:eastAsia="B Lotus" w:hAnsi="B Lotus"/>
          <w:b w:val="0"/>
          <w:bCs w:val="0"/>
          <w:color w:val="000000"/>
          <w:spacing w:val="0"/>
          <w:sz w:val="24"/>
          <w:szCs w:val="24"/>
          <w:rtl/>
          <w:lang w:bidi="ar-SA"/>
        </w:rPr>
        <w:t>هاي الکترونيکي مربوطه را بر اساس فرايندهاي مندرج در آيين‌نامه اجرايي اين ماده صادر کنند و سازمان نيز موظف است صورتحساب‌هاي الکترونيکي صادر شده را حسب مورد به کارپوشه تجاري يا غير تجاري طرفين انتقال دهد:</w:t>
      </w:r>
    </w:p>
    <w:p w14:paraId="4E8F8310" w14:textId="77777777" w:rsidR="007C3E07" w:rsidRDefault="00000000">
      <w:pPr>
        <w:widowControl/>
        <w:autoSpaceDE/>
        <w:autoSpaceDN/>
        <w:adjustRightInd/>
        <w:jc w:val="both"/>
        <w:rPr>
          <w:rFonts w:ascii="B Lotus" w:eastAsia="B Lotus" w:hAnsi="B Lotus"/>
          <w:b w:val="0"/>
          <w:bCs w:val="0"/>
          <w:spacing w:val="0"/>
          <w:sz w:val="24"/>
          <w:szCs w:val="24"/>
        </w:rPr>
      </w:pPr>
      <w:r>
        <w:rPr>
          <w:rFonts w:ascii="B Lotus" w:eastAsia="B Lotus" w:hAnsi="B Lotus"/>
          <w:b w:val="0"/>
          <w:bCs w:val="0"/>
          <w:color w:val="000000"/>
          <w:spacing w:val="0"/>
          <w:sz w:val="24"/>
          <w:szCs w:val="24"/>
          <w:rtl/>
          <w:lang w:bidi="ar-SA"/>
        </w:rPr>
        <w:t>۱- دفاتر اسناد رسمي، در خصوص هرگونه معامله املاک از قبيل انتقال مالکيت عين، انتقال حق واگذاري محل، واگذاري منافع، تنظيم و تنفيذ وکالت بلاعزل فروش، پرداخت قرض يا تأديه دين و هرگونه معامله اموال داراي سند رسمي</w:t>
      </w:r>
    </w:p>
    <w:p w14:paraId="72A3E2DD" w14:textId="77777777" w:rsidR="007C3E07" w:rsidRDefault="00000000">
      <w:pPr>
        <w:widowControl/>
        <w:autoSpaceDE/>
        <w:autoSpaceDN/>
        <w:adjustRightInd/>
        <w:jc w:val="both"/>
        <w:rPr>
          <w:rFonts w:ascii="B Lotus" w:eastAsia="B Lotus" w:hAnsi="B Lotus"/>
          <w:b w:val="0"/>
          <w:bCs w:val="0"/>
          <w:spacing w:val="0"/>
          <w:sz w:val="24"/>
          <w:szCs w:val="24"/>
        </w:rPr>
      </w:pPr>
      <w:r>
        <w:rPr>
          <w:rFonts w:ascii="B Lotus" w:eastAsia="B Lotus" w:hAnsi="B Lotus"/>
          <w:b w:val="0"/>
          <w:bCs w:val="0"/>
          <w:color w:val="000000"/>
          <w:spacing w:val="0"/>
          <w:sz w:val="24"/>
          <w:szCs w:val="24"/>
          <w:rtl/>
          <w:lang w:bidi="ar-SA"/>
        </w:rPr>
        <w:t>۲- نيروي انتظامي جمهوري اسلامي ايران، در خصوص هرگونه انتقال وسايل نقليه‌اي که مطابق قوانين مربوطه ملزم به شماره‌گذاري هستند.</w:t>
      </w:r>
    </w:p>
    <w:p w14:paraId="14432143" w14:textId="77777777" w:rsidR="007C3E07" w:rsidRDefault="00000000">
      <w:pPr>
        <w:widowControl/>
        <w:autoSpaceDE/>
        <w:autoSpaceDN/>
        <w:adjustRightInd/>
        <w:jc w:val="both"/>
        <w:rPr>
          <w:rFonts w:ascii="B Lotus" w:eastAsia="B Lotus" w:hAnsi="B Lotus"/>
          <w:b w:val="0"/>
          <w:bCs w:val="0"/>
          <w:spacing w:val="0"/>
          <w:sz w:val="24"/>
          <w:szCs w:val="24"/>
        </w:rPr>
      </w:pPr>
      <w:r>
        <w:rPr>
          <w:rFonts w:ascii="B Lotus" w:eastAsia="B Lotus" w:hAnsi="B Lotus"/>
          <w:b w:val="0"/>
          <w:bCs w:val="0"/>
          <w:color w:val="000000"/>
          <w:spacing w:val="0"/>
          <w:sz w:val="24"/>
          <w:szCs w:val="24"/>
          <w:rtl/>
          <w:lang w:bidi="ar-SA"/>
        </w:rPr>
        <w:t>۳- سازندگان و فروشندگان صنوف طلا، نقره، پلاتين، مسکوکات و جواهرآلات، در خصوص هرگونه خريد از اشخاص غيرتجاري؛</w:t>
      </w:r>
    </w:p>
    <w:p w14:paraId="6E5FCD3F" w14:textId="77777777" w:rsidR="007C3E07" w:rsidRDefault="00000000">
      <w:pPr>
        <w:widowControl/>
        <w:autoSpaceDE/>
        <w:autoSpaceDN/>
        <w:adjustRightInd/>
        <w:jc w:val="both"/>
        <w:rPr>
          <w:rFonts w:ascii="B Lotus" w:eastAsia="B Lotus" w:hAnsi="B Lotus"/>
          <w:b w:val="0"/>
          <w:bCs w:val="0"/>
          <w:spacing w:val="0"/>
          <w:sz w:val="24"/>
          <w:szCs w:val="24"/>
        </w:rPr>
      </w:pPr>
      <w:r>
        <w:rPr>
          <w:rFonts w:ascii="B Lotus" w:eastAsia="B Lotus" w:hAnsi="B Lotus"/>
          <w:b w:val="0"/>
          <w:bCs w:val="0"/>
          <w:color w:val="000000"/>
          <w:spacing w:val="0"/>
          <w:sz w:val="24"/>
          <w:szCs w:val="24"/>
          <w:rtl/>
          <w:lang w:bidi="ar-SA"/>
        </w:rPr>
        <w:t>۴- اشخاص تجاري مجاز به خريد و فروش انواع ارز و مسکوک طلا از قبيل بانک‌ها، موسسات مالي و اعتباري و صرافي‌ها؛ حسب مورد در خصوص معاملات مذکور</w:t>
      </w:r>
      <w:r>
        <w:rPr>
          <w:rFonts w:ascii="B Lotus" w:eastAsia="B Lotus" w:hAnsi="B Lotus"/>
          <w:b w:val="0"/>
          <w:bCs w:val="0"/>
          <w:color w:val="000000"/>
          <w:spacing w:val="0"/>
          <w:sz w:val="24"/>
          <w:szCs w:val="24"/>
          <w:rtl/>
        </w:rPr>
        <w:t xml:space="preserve"> </w:t>
      </w:r>
    </w:p>
    <w:p w14:paraId="6C51D5C8" w14:textId="77777777" w:rsidR="007C3E07" w:rsidRDefault="00000000">
      <w:pPr>
        <w:widowControl/>
        <w:autoSpaceDE/>
        <w:autoSpaceDN/>
        <w:adjustRightInd/>
        <w:jc w:val="both"/>
        <w:rPr>
          <w:rFonts w:ascii="B Lotus" w:eastAsia="B Lotus" w:hAnsi="B Lotus"/>
          <w:b w:val="0"/>
          <w:bCs w:val="0"/>
          <w:spacing w:val="0"/>
          <w:sz w:val="24"/>
          <w:szCs w:val="24"/>
        </w:rPr>
      </w:pPr>
      <w:r>
        <w:rPr>
          <w:rFonts w:ascii="B Lotus" w:eastAsia="B Lotus" w:hAnsi="B Lotus"/>
          <w:b w:val="0"/>
          <w:bCs w:val="0"/>
          <w:color w:val="000000"/>
          <w:spacing w:val="0"/>
          <w:sz w:val="24"/>
          <w:szCs w:val="24"/>
          <w:rtl/>
          <w:lang w:bidi="ar-SA"/>
        </w:rPr>
        <w:t xml:space="preserve">چ- </w:t>
      </w:r>
      <w:r>
        <w:rPr>
          <w:rFonts w:ascii="B Lotus" w:eastAsia="B Lotus" w:hAnsi="B Lotus"/>
          <w:b w:val="0"/>
          <w:bCs w:val="0"/>
          <w:spacing w:val="0"/>
          <w:sz w:val="24"/>
          <w:szCs w:val="24"/>
          <w:rtl/>
          <w:lang w:bidi="ar-SA"/>
        </w:rPr>
        <w:t>دفاتر اسناد رسمي موظف‌اند صورتحساب الکترونيکي مربوط به تنظيم و تنفيذ وکالت بلاعزل انتقال داراييهاي موضوع بندهاي(۱) و (۲) ماده(۴) قانون مالياتهاي مستقيم را صادر نمايند.</w:t>
      </w:r>
    </w:p>
    <w:p w14:paraId="1A834914" w14:textId="77777777" w:rsidR="007C3E07" w:rsidRDefault="00000000">
      <w:pPr>
        <w:widowControl/>
        <w:autoSpaceDE/>
        <w:autoSpaceDN/>
        <w:adjustRightInd/>
        <w:jc w:val="both"/>
        <w:rPr>
          <w:rFonts w:ascii="B Lotus" w:eastAsia="B Lotus" w:hAnsi="B Lotus"/>
          <w:b w:val="0"/>
          <w:bCs w:val="0"/>
          <w:spacing w:val="0"/>
          <w:sz w:val="24"/>
          <w:szCs w:val="24"/>
        </w:rPr>
      </w:pPr>
      <w:r>
        <w:rPr>
          <w:rFonts w:ascii="B Lotus" w:eastAsia="B Lotus" w:hAnsi="B Lotus"/>
          <w:b w:val="0"/>
          <w:bCs w:val="0"/>
          <w:color w:val="000000"/>
          <w:spacing w:val="0"/>
          <w:sz w:val="24"/>
          <w:szCs w:val="24"/>
          <w:rtl/>
          <w:lang w:bidi="ar-SA"/>
        </w:rPr>
        <w:t>ح- سازمان موظف است امکان صدور، اصلاح يا ابطال صورتحساب‌هاي</w:t>
      </w:r>
      <w:r>
        <w:rPr>
          <w:rFonts w:ascii="B Lotus" w:eastAsia="B Lotus" w:hAnsi="B Lotus"/>
          <w:b w:val="0"/>
          <w:bCs w:val="0"/>
          <w:color w:val="000000"/>
          <w:spacing w:val="0"/>
          <w:sz w:val="24"/>
          <w:szCs w:val="24"/>
          <w:rtl/>
        </w:rPr>
        <w:t>‌</w:t>
      </w:r>
      <w:r>
        <w:rPr>
          <w:rFonts w:ascii="B Lotus" w:eastAsia="B Lotus" w:hAnsi="B Lotus"/>
          <w:b w:val="0"/>
          <w:bCs w:val="0"/>
          <w:color w:val="000000"/>
          <w:spacing w:val="0"/>
          <w:sz w:val="24"/>
          <w:szCs w:val="24"/>
          <w:rtl/>
          <w:lang w:bidi="ar-SA"/>
        </w:rPr>
        <w:t xml:space="preserve"> الکترونيکي قرض را از طريق کارپوشه تجاري و غيرتجاري فراهم نمايد.</w:t>
      </w:r>
    </w:p>
    <w:p w14:paraId="39973BA3" w14:textId="77777777" w:rsidR="007C3E07" w:rsidRDefault="00000000">
      <w:pPr>
        <w:widowControl/>
        <w:autoSpaceDE/>
        <w:autoSpaceDN/>
        <w:adjustRightInd/>
        <w:jc w:val="both"/>
        <w:rPr>
          <w:rFonts w:ascii="B Lotus" w:eastAsia="B Lotus" w:hAnsi="B Lotus"/>
          <w:b w:val="0"/>
          <w:bCs w:val="0"/>
          <w:spacing w:val="0"/>
          <w:sz w:val="24"/>
          <w:szCs w:val="24"/>
        </w:rPr>
      </w:pPr>
      <w:r>
        <w:rPr>
          <w:rFonts w:ascii="B Lotus" w:eastAsia="B Lotus" w:hAnsi="B Lotus"/>
          <w:b w:val="0"/>
          <w:bCs w:val="0"/>
          <w:color w:val="000000"/>
          <w:spacing w:val="0"/>
          <w:sz w:val="24"/>
          <w:szCs w:val="24"/>
          <w:rtl/>
          <w:lang w:bidi="ar-SA"/>
        </w:rPr>
        <w:t xml:space="preserve">خ-در صورت صدور چند صورتحساب الکترونيکي با مبالغ يا تاريخ‌هاي متفاوت براي </w:t>
      </w:r>
      <w:r>
        <w:rPr>
          <w:rFonts w:ascii="B Lotus" w:eastAsia="B Lotus" w:hAnsi="B Lotus"/>
          <w:b w:val="0"/>
          <w:bCs w:val="0"/>
          <w:spacing w:val="0"/>
          <w:sz w:val="24"/>
          <w:szCs w:val="24"/>
          <w:rtl/>
          <w:lang w:bidi="ar-SA"/>
        </w:rPr>
        <w:t xml:space="preserve">انتقال يا واگذاري حق انتقال دارايي </w:t>
      </w:r>
      <w:r>
        <w:rPr>
          <w:rFonts w:ascii="B Lotus" w:eastAsia="B Lotus" w:hAnsi="B Lotus"/>
          <w:b w:val="0"/>
          <w:bCs w:val="0"/>
          <w:color w:val="000000"/>
          <w:spacing w:val="0"/>
          <w:sz w:val="24"/>
          <w:szCs w:val="24"/>
          <w:rtl/>
          <w:lang w:bidi="ar-SA"/>
        </w:rPr>
        <w:t>معين، صورتحساب الکترونيکي که مبناي عمل سازمان قرار مي‌گيرد، مطابق آيين</w:t>
      </w:r>
      <w:r>
        <w:rPr>
          <w:rFonts w:ascii="B Lotus" w:eastAsia="B Lotus" w:hAnsi="B Lotus"/>
          <w:b w:val="0"/>
          <w:bCs w:val="0"/>
          <w:color w:val="000000"/>
          <w:spacing w:val="0"/>
          <w:sz w:val="24"/>
          <w:szCs w:val="24"/>
          <w:rtl/>
        </w:rPr>
        <w:t>‌</w:t>
      </w:r>
      <w:r>
        <w:rPr>
          <w:rFonts w:ascii="B Lotus" w:eastAsia="B Lotus" w:hAnsi="B Lotus"/>
          <w:b w:val="0"/>
          <w:bCs w:val="0"/>
          <w:color w:val="000000"/>
          <w:spacing w:val="0"/>
          <w:sz w:val="24"/>
          <w:szCs w:val="24"/>
          <w:rtl/>
          <w:lang w:bidi="ar-SA"/>
        </w:rPr>
        <w:t>نامه اجرايي اين ماده تعيين مي‌شود.</w:t>
      </w:r>
    </w:p>
    <w:p w14:paraId="79D7BEF8" w14:textId="77777777" w:rsidR="007C3E07" w:rsidRDefault="00000000">
      <w:pPr>
        <w:widowControl/>
        <w:autoSpaceDE/>
        <w:autoSpaceDN/>
        <w:adjustRightInd/>
        <w:jc w:val="both"/>
        <w:rPr>
          <w:rFonts w:ascii="B Lotus" w:eastAsia="B Lotus" w:hAnsi="B Lotus"/>
          <w:b w:val="0"/>
          <w:bCs w:val="0"/>
          <w:spacing w:val="0"/>
          <w:sz w:val="24"/>
          <w:szCs w:val="24"/>
        </w:rPr>
      </w:pPr>
      <w:r>
        <w:rPr>
          <w:rFonts w:ascii="B Lotus" w:eastAsia="B Lotus" w:hAnsi="B Lotus"/>
          <w:b w:val="0"/>
          <w:bCs w:val="0"/>
          <w:color w:val="000000"/>
          <w:spacing w:val="0"/>
          <w:sz w:val="24"/>
          <w:szCs w:val="24"/>
          <w:rtl/>
          <w:lang w:bidi="ar-SA"/>
        </w:rPr>
        <w:lastRenderedPageBreak/>
        <w:t>د- در خصوص تبديل انواع ارز به يکديگر، بانک‌ها، موسسات مالي و اعتباري؛ صرافي‌ها و ساير اشخاص تجاري موظف</w:t>
      </w:r>
      <w:r>
        <w:rPr>
          <w:rFonts w:ascii="B Lotus" w:eastAsia="B Lotus" w:hAnsi="B Lotus"/>
          <w:b w:val="0"/>
          <w:bCs w:val="0"/>
          <w:color w:val="000000"/>
          <w:spacing w:val="0"/>
          <w:sz w:val="24"/>
          <w:szCs w:val="24"/>
          <w:rtl/>
        </w:rPr>
        <w:t>‌</w:t>
      </w:r>
      <w:r>
        <w:rPr>
          <w:rFonts w:ascii="B Lotus" w:eastAsia="B Lotus" w:hAnsi="B Lotus"/>
          <w:b w:val="0"/>
          <w:bCs w:val="0"/>
          <w:color w:val="000000"/>
          <w:spacing w:val="0"/>
          <w:sz w:val="24"/>
          <w:szCs w:val="24"/>
          <w:rtl/>
          <w:lang w:bidi="ar-SA"/>
        </w:rPr>
        <w:t>اند تبديل مذکور را در قالب يک فروش و يک خريد ثبت و در هر مرحله صورتحساب الکترونيکي مجزايي صادر نمايند.</w:t>
      </w:r>
      <w:r>
        <w:rPr>
          <w:rFonts w:ascii="B Lotus" w:eastAsia="B Lotus" w:hAnsi="B Lotus"/>
          <w:b w:val="0"/>
          <w:bCs w:val="0"/>
          <w:color w:val="000000"/>
          <w:spacing w:val="0"/>
          <w:sz w:val="24"/>
          <w:szCs w:val="24"/>
          <w:rtl/>
        </w:rPr>
        <w:t xml:space="preserve"> </w:t>
      </w:r>
    </w:p>
    <w:p w14:paraId="64C6195E" w14:textId="77777777" w:rsidR="007C3E07" w:rsidRDefault="00000000">
      <w:pPr>
        <w:widowControl/>
        <w:autoSpaceDE/>
        <w:autoSpaceDN/>
        <w:adjustRightInd/>
        <w:jc w:val="both"/>
        <w:rPr>
          <w:rFonts w:ascii="B Lotus" w:eastAsia="B Lotus" w:hAnsi="B Lotus"/>
          <w:b w:val="0"/>
          <w:bCs w:val="0"/>
          <w:spacing w:val="0"/>
          <w:sz w:val="24"/>
          <w:szCs w:val="24"/>
        </w:rPr>
      </w:pPr>
      <w:r>
        <w:rPr>
          <w:rFonts w:ascii="B Lotus" w:eastAsia="B Lotus" w:hAnsi="B Lotus"/>
          <w:b w:val="0"/>
          <w:bCs w:val="0"/>
          <w:color w:val="000000"/>
          <w:spacing w:val="0"/>
          <w:sz w:val="24"/>
          <w:szCs w:val="24"/>
          <w:rtl/>
          <w:lang w:bidi="ar-SA"/>
        </w:rPr>
        <w:t>ذ-وزارت خانه هاي صنعت، معدن و تجارت و راه و شهرسازي موظف‌اند با همکاري سازمان، ظرف حداکثر شش ماه پس از لازمالاجرا شدن اين ماده، فهرستي از دارايي</w:t>
      </w:r>
      <w:r>
        <w:rPr>
          <w:rFonts w:ascii="B Lotus" w:eastAsia="B Lotus" w:hAnsi="B Lotus"/>
          <w:b w:val="0"/>
          <w:bCs w:val="0"/>
          <w:color w:val="000000"/>
          <w:spacing w:val="0"/>
          <w:sz w:val="24"/>
          <w:szCs w:val="24"/>
          <w:rtl/>
        </w:rPr>
        <w:t>‌</w:t>
      </w:r>
      <w:r>
        <w:rPr>
          <w:rFonts w:ascii="B Lotus" w:eastAsia="B Lotus" w:hAnsi="B Lotus"/>
          <w:b w:val="0"/>
          <w:bCs w:val="0"/>
          <w:color w:val="000000"/>
          <w:spacing w:val="0"/>
          <w:sz w:val="24"/>
          <w:szCs w:val="24"/>
          <w:rtl/>
          <w:lang w:bidi="ar-SA"/>
        </w:rPr>
        <w:t>هاي داراي شماره يا شناسه</w:t>
      </w:r>
      <w:r>
        <w:rPr>
          <w:rFonts w:ascii="B Lotus" w:eastAsia="B Lotus" w:hAnsi="B Lotus"/>
          <w:b w:val="0"/>
          <w:bCs w:val="0"/>
          <w:color w:val="000000"/>
          <w:spacing w:val="0"/>
          <w:sz w:val="24"/>
          <w:szCs w:val="24"/>
          <w:rtl/>
        </w:rPr>
        <w:t>‌</w:t>
      </w:r>
      <w:r>
        <w:rPr>
          <w:rFonts w:ascii="B Lotus" w:eastAsia="B Lotus" w:hAnsi="B Lotus"/>
          <w:b w:val="0"/>
          <w:bCs w:val="0"/>
          <w:color w:val="000000"/>
          <w:spacing w:val="0"/>
          <w:sz w:val="24"/>
          <w:szCs w:val="24"/>
          <w:rtl/>
          <w:lang w:bidi="ar-SA"/>
        </w:rPr>
        <w:t>ي منحصر بفرد از قبيل وسائل نقليه هوايي، وسائل نقليه دريايي و وسائل نقليه که مشمول مقررات شماره گذاري نمي</w:t>
      </w:r>
      <w:r>
        <w:rPr>
          <w:rFonts w:ascii="B Lotus" w:eastAsia="B Lotus" w:hAnsi="B Lotus"/>
          <w:b w:val="0"/>
          <w:bCs w:val="0"/>
          <w:color w:val="000000"/>
          <w:spacing w:val="0"/>
          <w:sz w:val="24"/>
          <w:szCs w:val="24"/>
          <w:rtl/>
        </w:rPr>
        <w:t>‌</w:t>
      </w:r>
      <w:r>
        <w:rPr>
          <w:rFonts w:ascii="B Lotus" w:eastAsia="B Lotus" w:hAnsi="B Lotus"/>
          <w:b w:val="0"/>
          <w:bCs w:val="0"/>
          <w:color w:val="000000"/>
          <w:spacing w:val="0"/>
          <w:sz w:val="24"/>
          <w:szCs w:val="24"/>
          <w:rtl/>
          <w:lang w:bidi="ar-SA"/>
        </w:rPr>
        <w:t>شوند، تهيه نمايند. سازمان موظف است مطابق آيين‌نامه اجرايي اين ماده، حسب مورد تمهيدات لازم جهت صدور صورتحساب‌هاي الکترونيکي دارايي</w:t>
      </w:r>
      <w:r>
        <w:rPr>
          <w:rFonts w:ascii="B Lotus" w:eastAsia="B Lotus" w:hAnsi="B Lotus"/>
          <w:b w:val="0"/>
          <w:bCs w:val="0"/>
          <w:color w:val="000000"/>
          <w:spacing w:val="0"/>
          <w:sz w:val="24"/>
          <w:szCs w:val="24"/>
          <w:rtl/>
        </w:rPr>
        <w:t>‌</w:t>
      </w:r>
      <w:r>
        <w:rPr>
          <w:rFonts w:ascii="B Lotus" w:eastAsia="B Lotus" w:hAnsi="B Lotus"/>
          <w:b w:val="0"/>
          <w:bCs w:val="0"/>
          <w:color w:val="000000"/>
          <w:spacing w:val="0"/>
          <w:sz w:val="24"/>
          <w:szCs w:val="24"/>
          <w:rtl/>
          <w:lang w:bidi="ar-SA"/>
        </w:rPr>
        <w:t>هاي مذکور از قبيل انتقال مالکيت عين و واگذاري منافع آنها را فراهم نمايد. همچنين وزارت صنعت، معدن و تجارت و وزارت راه و شهرسازي با همکاري سازمان موظفند دارايي هاي جديدي که به فهرست مذکور اضافه مي‌شوند را تهيه کنند و سازمان موظف است آن را تا پايان دي ماه هر سال براي سال مالياتي بعد اعلام نمايد.</w:t>
      </w:r>
    </w:p>
    <w:p w14:paraId="1EC80CEF" w14:textId="77777777" w:rsidR="007C3E07" w:rsidRDefault="00000000">
      <w:pPr>
        <w:widowControl/>
        <w:autoSpaceDE/>
        <w:autoSpaceDN/>
        <w:adjustRightInd/>
        <w:jc w:val="both"/>
        <w:rPr>
          <w:rFonts w:ascii="B Lotus" w:eastAsia="B Lotus" w:hAnsi="B Lotus"/>
          <w:b w:val="0"/>
          <w:bCs w:val="0"/>
          <w:spacing w:val="0"/>
          <w:sz w:val="24"/>
          <w:szCs w:val="24"/>
        </w:rPr>
      </w:pPr>
      <w:r>
        <w:rPr>
          <w:rFonts w:ascii="B Lotus" w:eastAsia="B Lotus" w:hAnsi="B Lotus"/>
          <w:b w:val="0"/>
          <w:bCs w:val="0"/>
          <w:color w:val="000000"/>
          <w:spacing w:val="0"/>
          <w:sz w:val="24"/>
          <w:szCs w:val="24"/>
          <w:rtl/>
          <w:lang w:bidi="ar-SA"/>
        </w:rPr>
        <w:t>ر-کليه اشخاص تجاري و غيرتجاري مکلف‌اند صورتحساب‌هاي الکترونيکي تنظيم هرگونه معامله از طريق اسناد عادي در خصوص انتقال عين يا حق واگذاري محل و ساير حقوق مربوط به اموال غيرمنقول اعم از عرصه و اعيان را با درج «اطلاعات دقيق محدوده جغرافيايي» به ترتيبي که سازمان تعيين مي‌کند، از طريق مراجعه به مشاوران املاک يا شرکتهاي معتمد موضوع ماده(۱) قانون پايانه هاي فروشگاهي و سامانه مؤديان صادر نمايند. سازمان موظف است صورتحساب‌هاي الکترونيکي دارايي‌هاي موضوع اين جزء را در سامانه</w:t>
      </w:r>
      <w:r>
        <w:rPr>
          <w:rFonts w:ascii="B Lotus" w:eastAsia="B Lotus" w:hAnsi="B Lotus"/>
          <w:b w:val="0"/>
          <w:bCs w:val="0"/>
          <w:color w:val="000000"/>
          <w:spacing w:val="0"/>
          <w:sz w:val="24"/>
          <w:szCs w:val="24"/>
          <w:rtl/>
        </w:rPr>
        <w:t>‌</w:t>
      </w:r>
      <w:r>
        <w:rPr>
          <w:rFonts w:ascii="B Lotus" w:eastAsia="B Lotus" w:hAnsi="B Lotus"/>
          <w:b w:val="0"/>
          <w:bCs w:val="0"/>
          <w:color w:val="000000"/>
          <w:spacing w:val="0"/>
          <w:sz w:val="24"/>
          <w:szCs w:val="24"/>
          <w:rtl/>
          <w:lang w:bidi="ar-SA"/>
        </w:rPr>
        <w:t>اي که براي اين منظور و به موجب آيين‌نامه اجرايي اين ماده تعيين مي</w:t>
      </w:r>
      <w:r>
        <w:rPr>
          <w:rFonts w:ascii="B Lotus" w:eastAsia="B Lotus" w:hAnsi="B Lotus"/>
          <w:b w:val="0"/>
          <w:bCs w:val="0"/>
          <w:color w:val="000000"/>
          <w:spacing w:val="0"/>
          <w:sz w:val="24"/>
          <w:szCs w:val="24"/>
          <w:rtl/>
        </w:rPr>
        <w:t>‌</w:t>
      </w:r>
      <w:r>
        <w:rPr>
          <w:rFonts w:ascii="B Lotus" w:eastAsia="B Lotus" w:hAnsi="B Lotus"/>
          <w:b w:val="0"/>
          <w:bCs w:val="0"/>
          <w:color w:val="000000"/>
          <w:spacing w:val="0"/>
          <w:sz w:val="24"/>
          <w:szCs w:val="24"/>
          <w:rtl/>
          <w:lang w:bidi="ar-SA"/>
        </w:rPr>
        <w:t>شود، ثبت نمايد و امکان دسترسي برخط قوه قضاييه جمهوري اسلامي ايران به سامانه مذکور را فراهم کند. در صورتي که عدم مالکيت انتقال دهنده بر اساس رأي لازم‌الاجراي</w:t>
      </w:r>
      <w:r>
        <w:rPr>
          <w:rFonts w:ascii="B Lotus" w:eastAsia="B Lotus" w:hAnsi="B Lotus"/>
          <w:b w:val="0"/>
          <w:bCs w:val="0"/>
          <w:spacing w:val="0"/>
          <w:sz w:val="24"/>
          <w:szCs w:val="24"/>
          <w:rtl/>
          <w:lang w:bidi="ar-SA"/>
        </w:rPr>
        <w:t xml:space="preserve"> مراجع قضايي </w:t>
      </w:r>
      <w:r>
        <w:rPr>
          <w:rFonts w:ascii="B Lotus" w:eastAsia="B Lotus" w:hAnsi="B Lotus"/>
          <w:b w:val="0"/>
          <w:bCs w:val="0"/>
          <w:color w:val="000000"/>
          <w:spacing w:val="0"/>
          <w:sz w:val="24"/>
          <w:szCs w:val="24"/>
          <w:rtl/>
          <w:lang w:bidi="ar-SA"/>
        </w:rPr>
        <w:t>محرز شود، صورتحساب‌هاي الکترونيکي مذکور باطل مي‌شود.</w:t>
      </w:r>
    </w:p>
    <w:p w14:paraId="7BA4E1DF" w14:textId="77777777" w:rsidR="007C3E07" w:rsidRDefault="00000000">
      <w:pPr>
        <w:widowControl/>
        <w:autoSpaceDE/>
        <w:autoSpaceDN/>
        <w:adjustRightInd/>
        <w:jc w:val="both"/>
        <w:rPr>
          <w:rFonts w:ascii="B Lotus" w:eastAsia="B Lotus" w:hAnsi="B Lotus"/>
          <w:b w:val="0"/>
          <w:bCs w:val="0"/>
          <w:spacing w:val="0"/>
          <w:sz w:val="24"/>
          <w:szCs w:val="24"/>
        </w:rPr>
      </w:pPr>
      <w:r>
        <w:rPr>
          <w:rFonts w:ascii="B Lotus" w:eastAsia="B Lotus" w:hAnsi="B Lotus"/>
          <w:b w:val="0"/>
          <w:bCs w:val="0"/>
          <w:color w:val="000000"/>
          <w:spacing w:val="0"/>
          <w:sz w:val="24"/>
          <w:szCs w:val="24"/>
          <w:rtl/>
          <w:lang w:bidi="ar-SA"/>
        </w:rPr>
        <w:t xml:space="preserve">ز- اخذ شناسه (کد) رهگيري در خصوص کليه معاملات مرتبط با املاک و مستغلات مطابق ماده(۱۸) قانون جهش توليد مسکن مصوب </w:t>
      </w:r>
      <w:r>
        <w:rPr>
          <w:rFonts w:ascii="Calibri" w:eastAsia="Calibri" w:hAnsi="Calibri" w:cs="Calibri"/>
          <w:b w:val="0"/>
          <w:bCs w:val="0"/>
          <w:color w:val="000000"/>
          <w:spacing w:val="0"/>
          <w:sz w:val="24"/>
          <w:szCs w:val="24"/>
          <w:rtl/>
        </w:rPr>
        <w:t> </w:t>
      </w:r>
      <w:r>
        <w:rPr>
          <w:rFonts w:ascii="B Lotus" w:eastAsia="B Lotus" w:hAnsi="B Lotus"/>
          <w:b w:val="0"/>
          <w:bCs w:val="0"/>
          <w:color w:val="000000"/>
          <w:spacing w:val="0"/>
          <w:sz w:val="24"/>
          <w:szCs w:val="24"/>
          <w:rtl/>
        </w:rPr>
        <w:t>۱۷/</w:t>
      </w:r>
      <w:r>
        <w:rPr>
          <w:rFonts w:ascii="Calibri" w:eastAsia="Calibri" w:hAnsi="Calibri" w:cs="Calibri"/>
          <w:b w:val="0"/>
          <w:bCs w:val="0"/>
          <w:color w:val="000000"/>
          <w:spacing w:val="0"/>
          <w:sz w:val="24"/>
          <w:szCs w:val="24"/>
          <w:rtl/>
        </w:rPr>
        <w:t>  </w:t>
      </w:r>
      <w:r>
        <w:rPr>
          <w:rFonts w:ascii="B Lotus" w:eastAsia="B Lotus" w:hAnsi="B Lotus"/>
          <w:b w:val="0"/>
          <w:bCs w:val="0"/>
          <w:color w:val="000000"/>
          <w:spacing w:val="0"/>
          <w:sz w:val="24"/>
          <w:szCs w:val="24"/>
          <w:rtl/>
        </w:rPr>
        <w:t>۵/</w:t>
      </w:r>
      <w:r>
        <w:rPr>
          <w:rFonts w:ascii="Calibri" w:eastAsia="Calibri" w:hAnsi="Calibri" w:cs="Calibri"/>
          <w:b w:val="0"/>
          <w:bCs w:val="0"/>
          <w:color w:val="000000"/>
          <w:spacing w:val="0"/>
          <w:sz w:val="24"/>
          <w:szCs w:val="24"/>
          <w:rtl/>
        </w:rPr>
        <w:t> </w:t>
      </w:r>
      <w:r>
        <w:rPr>
          <w:rFonts w:ascii="B Lotus" w:eastAsia="B Lotus" w:hAnsi="B Lotus"/>
          <w:b w:val="0"/>
          <w:bCs w:val="0"/>
          <w:color w:val="000000"/>
          <w:spacing w:val="0"/>
          <w:sz w:val="24"/>
          <w:szCs w:val="24"/>
          <w:rtl/>
          <w:lang w:bidi="ar-SA"/>
        </w:rPr>
        <w:t>۱۴۰۰ و با رعايت کامل معيارهاي اعلامي سازمان در حکم صدور صورتحساب الکترونيکي است و وزارت راه و شهرسازي موظف است اطلاعات مربوط به معاملات مذکور را به صورت بر خط و همزمان با اخذ شناسه (کد) رهگيري، براي سازمان ارسال نمايد. همچنين چنانچه براساس ساير قوانين، اشخاص تجاري يا غيرتجاري مکلف به ثبت اطلاعات معاملات خود باشند، در صورت ثبت اطلاعات معاملات مذکور مطابق معيارهاي اعلامي سازمان جهت اجراي قانون پايانه‌هاي فروشگاهي و سامانه مؤديان، اشخاص مورد نظر الزامي به ثبت مجدد اطلاعات يا صدور صورتحساب الکترونيکي در خصوص معاملات فوق ندارند.</w:t>
      </w:r>
    </w:p>
    <w:p w14:paraId="7F7A18ED" w14:textId="77777777" w:rsidR="007C3E07" w:rsidRDefault="00000000">
      <w:pPr>
        <w:widowControl/>
        <w:autoSpaceDE/>
        <w:autoSpaceDN/>
        <w:adjustRightInd/>
        <w:jc w:val="both"/>
        <w:rPr>
          <w:rFonts w:ascii="B Lotus" w:eastAsia="B Lotus" w:hAnsi="B Lotus"/>
          <w:b w:val="0"/>
          <w:bCs w:val="0"/>
          <w:spacing w:val="0"/>
          <w:sz w:val="24"/>
          <w:szCs w:val="24"/>
        </w:rPr>
      </w:pPr>
      <w:r>
        <w:rPr>
          <w:rFonts w:ascii="B Lotus" w:eastAsia="B Lotus" w:hAnsi="B Lotus"/>
          <w:b w:val="0"/>
          <w:bCs w:val="0"/>
          <w:color w:val="000000"/>
          <w:spacing w:val="0"/>
          <w:sz w:val="24"/>
          <w:szCs w:val="24"/>
          <w:rtl/>
          <w:lang w:bidi="ar-SA"/>
        </w:rPr>
        <w:t>تبصره ۱- در خصوص اشخاص غيرتجاري، در هر سال، آخرين مهلت صدور صورتحساب‌هاي الکترونيکي براي وجوه واريزي به حساب‌هاي غيرتجاري و واريز وجوه مربوط به صورتحساب‌هاي الکترونيکي صادر شده حداکثر پايان ارديبهشت سال بعد است. همچنين اشخاص مذکور مکلف‌اند تا موعد فوق در خصوص اصلاح يا ابطال صورتحساب الکترونيکي، برقراري ارتباط ميان صورتحساب‌هاي الکترونيکي به منظور معاوضه يا تهاتر و نيز ايجاد تناظر موضوع بند(ت) ماده(۱۰) قانون پايانه‌هاي فروشگاهي و سامانه مؤديان از طريق کارپوشه غيرتجاري، اقدام کنند. پس از پايان مهلت مذکور سازمان موظف است براساس مشخصات طرفين صورتحساب‌هاي الکترونيکي و مشخصات واريزکننده و دريافت کننده تراکنش، در خصوص مواردي که تناظر موضوع بند(ت) ماده(۱۰) قانون پايانه‌هاي فروشگاهي و سامانه مؤديان توسط اشخاص غيرتجاري، صورت نگرفته باشد، تناظر خودکار ميان صورتحساب‌هاي الکترونيکي و تراکنش‌هاي في‌مابين حسابهاي متعلق به طرفين آن را حداکثر تا ۱۵ خرداد سال بعد ايجاد و از طريق کارپوشه غيرتجاري اعلام کند. اين حکم مانع از رسيدگي به اعتراض اشخاص مذکور در خصوص تناظر ايجاد شده توسط سازمان تا پايان خرداد سال بعد نيست. سازمان موظف است ماليات متعلق اشخاص غيرتجاري در هر سال را براساس اطلاعات موجود در سامانه مؤديان حداکثر تا پايان تير ماه سال بعد، تعيين و از طريق کارپوشه غيرتجاري اعلام نمايد و اشخاص غيرتجاري مکلف اند حداکثر تا آخر مرداد ماه، ماليات متعلق را پرداخت نمايند. عدم پرداخت ماليات در</w:t>
      </w:r>
      <w:r>
        <w:rPr>
          <w:rFonts w:ascii="B Lotus" w:eastAsia="B Lotus" w:hAnsi="B Lotus"/>
          <w:sz w:val="24"/>
          <w:szCs w:val="24"/>
          <w:rtl/>
        </w:rPr>
        <w:t xml:space="preserve"> </w:t>
      </w:r>
      <w:r>
        <w:rPr>
          <w:rFonts w:ascii="B Lotus" w:eastAsia="B Lotus" w:hAnsi="B Lotus"/>
          <w:b w:val="0"/>
          <w:bCs w:val="0"/>
          <w:color w:val="000000"/>
          <w:spacing w:val="0"/>
          <w:sz w:val="24"/>
          <w:szCs w:val="24"/>
          <w:rtl/>
          <w:lang w:bidi="ar-SA"/>
        </w:rPr>
        <w:t>اين موعد، موجب تعلق جريمه معادل دو و نيم درصد (۲.۵%) نسبت به اصل بدهي مالياتي به ازاي هر ماه تأخير مي‌شود. در صورت عدم پرداخت ماليات مذکور در مهلت مقرر، سازمان از طريق عمليات اجرايي نسبت به وصول ماليات متعلق و جريمه آن اقدام مي‌نمايد.</w:t>
      </w:r>
    </w:p>
    <w:p w14:paraId="0A1B321D" w14:textId="77777777" w:rsidR="007C3E07" w:rsidRDefault="00000000">
      <w:pPr>
        <w:widowControl/>
        <w:autoSpaceDE/>
        <w:autoSpaceDN/>
        <w:adjustRightInd/>
        <w:jc w:val="both"/>
        <w:rPr>
          <w:rFonts w:ascii="B Lotus" w:eastAsia="B Lotus" w:hAnsi="B Lotus"/>
          <w:b w:val="0"/>
          <w:bCs w:val="0"/>
          <w:spacing w:val="0"/>
          <w:sz w:val="24"/>
          <w:szCs w:val="24"/>
        </w:rPr>
      </w:pPr>
      <w:r>
        <w:rPr>
          <w:rFonts w:ascii="B Lotus" w:eastAsia="B Lotus" w:hAnsi="B Lotus"/>
          <w:b w:val="0"/>
          <w:bCs w:val="0"/>
          <w:color w:val="000000"/>
          <w:spacing w:val="0"/>
          <w:sz w:val="24"/>
          <w:szCs w:val="24"/>
          <w:rtl/>
          <w:lang w:bidi="ar-SA"/>
        </w:rPr>
        <w:lastRenderedPageBreak/>
        <w:t>صورتحساب‌هاي الکترونيکي که به موجب آراي لازم‌الاجراي</w:t>
      </w:r>
      <w:r>
        <w:rPr>
          <w:rFonts w:ascii="B Lotus" w:eastAsia="B Lotus" w:hAnsi="B Lotus"/>
          <w:b w:val="0"/>
          <w:bCs w:val="0"/>
          <w:spacing w:val="0"/>
          <w:sz w:val="24"/>
          <w:szCs w:val="24"/>
          <w:rtl/>
        </w:rPr>
        <w:t xml:space="preserve"> </w:t>
      </w:r>
      <w:r>
        <w:rPr>
          <w:rFonts w:ascii="B Lotus" w:eastAsia="B Lotus" w:hAnsi="B Lotus"/>
          <w:b w:val="0"/>
          <w:bCs w:val="0"/>
          <w:color w:val="000000"/>
          <w:spacing w:val="0"/>
          <w:sz w:val="24"/>
          <w:szCs w:val="24"/>
          <w:rtl/>
          <w:lang w:bidi="ar-SA"/>
        </w:rPr>
        <w:t>مراجع قضايي پس از موعد مقرر صادر، اصلاح يا ابطال مي‌شوند، از حکم اين تبصره مستثنا هستند و سازمان موظف است صورتحساب‌هاي الکترونيکي مذکور را مطابق آيين‌نامه اجرايي اين ماده مبناي محاسبه ماليات قرار دهد.</w:t>
      </w:r>
    </w:p>
    <w:p w14:paraId="505E394F" w14:textId="77777777" w:rsidR="007C3E07" w:rsidRDefault="00000000">
      <w:pPr>
        <w:widowControl/>
        <w:autoSpaceDE/>
        <w:autoSpaceDN/>
        <w:adjustRightInd/>
        <w:jc w:val="both"/>
        <w:rPr>
          <w:rFonts w:ascii="B Lotus" w:eastAsia="B Lotus" w:hAnsi="B Lotus"/>
          <w:b w:val="0"/>
          <w:bCs w:val="0"/>
          <w:spacing w:val="0"/>
          <w:sz w:val="24"/>
          <w:szCs w:val="24"/>
        </w:rPr>
      </w:pPr>
      <w:r>
        <w:rPr>
          <w:rFonts w:ascii="B Lotus" w:eastAsia="B Lotus" w:hAnsi="B Lotus"/>
          <w:b w:val="0"/>
          <w:bCs w:val="0"/>
          <w:color w:val="000000"/>
          <w:spacing w:val="0"/>
          <w:sz w:val="24"/>
          <w:szCs w:val="24"/>
          <w:rtl/>
          <w:lang w:bidi="ar-SA"/>
        </w:rPr>
        <w:t>تبصره ۲- سازمان موظف است امکان صدور صورتحساب الکترونيکي در خصوص وجوه واريزي به حسابهاي غيرتجاري در هر سال را پس از پايان ارديبهشت سال بعد مشروط به پرداخت جريمه، حداکثر تا پايان سال فراهم نمايد. جريمه فوق در خصوص صدور صورتحساب‌هاي الکترونيکي مذکور تا پايان خرداد آن سال معادل يک دهم درصد (۰.۱%) و پس از آن تا پايان آن سال معادل پنج دهم درصد (۰.۵%) مبلغ مندرج در صورتحساب الکترونيکي مربوطه مي‌باشد.</w:t>
      </w:r>
    </w:p>
    <w:p w14:paraId="49C95D12" w14:textId="77777777" w:rsidR="007C3E07" w:rsidRDefault="00000000">
      <w:pPr>
        <w:widowControl/>
        <w:autoSpaceDE/>
        <w:autoSpaceDN/>
        <w:adjustRightInd/>
        <w:jc w:val="both"/>
        <w:rPr>
          <w:rFonts w:ascii="B Lotus" w:eastAsia="B Lotus" w:hAnsi="B Lotus"/>
          <w:b w:val="0"/>
          <w:bCs w:val="0"/>
          <w:spacing w:val="0"/>
          <w:sz w:val="24"/>
          <w:szCs w:val="24"/>
        </w:rPr>
      </w:pPr>
      <w:r>
        <w:rPr>
          <w:rFonts w:ascii="B Lotus" w:eastAsia="B Lotus" w:hAnsi="B Lotus"/>
          <w:b w:val="0"/>
          <w:bCs w:val="0"/>
          <w:color w:val="000000"/>
          <w:spacing w:val="0"/>
          <w:sz w:val="24"/>
          <w:szCs w:val="24"/>
          <w:rtl/>
          <w:lang w:bidi="ar-SA"/>
        </w:rPr>
        <w:t>در صورت صدور صورتحساب الکترونيکي موضوع اين تبصره، ماليات پرداخت شده بر اساس فصل ششم باب سوم قانون مالياتهاي مستقيم در خصوص وجوه مذکور، عليالحساب محسوب شده و سازمان موظف است آن وجوه را حداکثر يک ماه از تاريخ درخواست اشخاص غيرتجاري، به اين اشخاص مسترد کند و در غير اين صورت، سازمان مشمول خسارتي ‌به ميزان دو و نيم درصد (</w:t>
      </w:r>
      <w:r>
        <w:rPr>
          <w:rFonts w:ascii="Calibri" w:eastAsia="Calibri" w:hAnsi="Calibri" w:cs="Calibri"/>
          <w:b w:val="0"/>
          <w:bCs w:val="0"/>
          <w:color w:val="000000"/>
          <w:spacing w:val="0"/>
          <w:sz w:val="24"/>
          <w:szCs w:val="24"/>
          <w:rtl/>
        </w:rPr>
        <w:t> </w:t>
      </w:r>
      <w:r>
        <w:rPr>
          <w:rFonts w:ascii="B Lotus" w:eastAsia="B Lotus" w:hAnsi="B Lotus"/>
          <w:b w:val="0"/>
          <w:bCs w:val="0"/>
          <w:color w:val="000000"/>
          <w:spacing w:val="0"/>
          <w:sz w:val="24"/>
          <w:szCs w:val="24"/>
          <w:rtl/>
        </w:rPr>
        <w:t>۵/</w:t>
      </w:r>
      <w:r>
        <w:rPr>
          <w:rFonts w:ascii="Calibri" w:eastAsia="Calibri" w:hAnsi="Calibri" w:cs="Calibri"/>
          <w:b w:val="0"/>
          <w:bCs w:val="0"/>
          <w:color w:val="000000"/>
          <w:spacing w:val="0"/>
          <w:sz w:val="24"/>
          <w:szCs w:val="24"/>
          <w:rtl/>
        </w:rPr>
        <w:t> </w:t>
      </w:r>
      <w:r>
        <w:rPr>
          <w:rFonts w:ascii="B Lotus" w:eastAsia="B Lotus" w:hAnsi="B Lotus"/>
          <w:b w:val="0"/>
          <w:bCs w:val="0"/>
          <w:color w:val="000000"/>
          <w:spacing w:val="0"/>
          <w:sz w:val="24"/>
          <w:szCs w:val="24"/>
          <w:rtl/>
          <w:lang w:bidi="ar-SA"/>
        </w:rPr>
        <w:t xml:space="preserve">۲%) در ماه نسبت به اصل مبلغ قابل استرداد، از تاريخ ثبت درخواست اشخاص مذکور ميشود. </w:t>
      </w:r>
      <w:r>
        <w:rPr>
          <w:rFonts w:ascii="Calibri" w:eastAsia="Calibri" w:hAnsi="Calibri" w:cs="Calibri"/>
          <w:b w:val="0"/>
          <w:bCs w:val="0"/>
          <w:color w:val="000000"/>
          <w:spacing w:val="0"/>
          <w:sz w:val="24"/>
          <w:szCs w:val="24"/>
          <w:rtl/>
        </w:rPr>
        <w:t> </w:t>
      </w:r>
      <w:r>
        <w:rPr>
          <w:rFonts w:ascii="B Lotus" w:eastAsia="B Lotus" w:hAnsi="B Lotus"/>
          <w:b w:val="0"/>
          <w:bCs w:val="0"/>
          <w:color w:val="000000"/>
          <w:spacing w:val="0"/>
          <w:sz w:val="24"/>
          <w:szCs w:val="24"/>
          <w:rtl/>
          <w:lang w:bidi="ar-SA"/>
        </w:rPr>
        <w:t>خسارت مذکور توسط سازمان از محل وصولي‌هاي جاري پرداخت مي‌گردد.‌ همچنين در صورت عدم اقدام اشخاص غيرتجاري در خصوص تکليف موضوع اين تبصره پس از مهلت مذکور، ماليات و جرايم مطالبه يا وصول شده، قطعي محسوب مي</w:t>
      </w:r>
      <w:r>
        <w:rPr>
          <w:rFonts w:ascii="B Lotus" w:eastAsia="B Lotus" w:hAnsi="B Lotus"/>
          <w:b w:val="0"/>
          <w:bCs w:val="0"/>
          <w:color w:val="000000"/>
          <w:spacing w:val="0"/>
          <w:sz w:val="24"/>
          <w:szCs w:val="24"/>
          <w:rtl/>
        </w:rPr>
        <w:t>‌</w:t>
      </w:r>
      <w:r>
        <w:rPr>
          <w:rFonts w:ascii="B Lotus" w:eastAsia="B Lotus" w:hAnsi="B Lotus"/>
          <w:b w:val="0"/>
          <w:bCs w:val="0"/>
          <w:color w:val="000000"/>
          <w:spacing w:val="0"/>
          <w:sz w:val="24"/>
          <w:szCs w:val="24"/>
          <w:rtl/>
          <w:lang w:bidi="ar-SA"/>
        </w:rPr>
        <w:t>شود.</w:t>
      </w:r>
      <w:r>
        <w:rPr>
          <w:rFonts w:ascii="B Lotus" w:eastAsia="B Lotus" w:hAnsi="B Lotus"/>
          <w:b w:val="0"/>
          <w:bCs w:val="0"/>
          <w:color w:val="000000"/>
          <w:spacing w:val="0"/>
          <w:sz w:val="24"/>
          <w:szCs w:val="24"/>
          <w:rtl/>
        </w:rPr>
        <w:t xml:space="preserve"> </w:t>
      </w:r>
    </w:p>
    <w:p w14:paraId="4D045F6B" w14:textId="77777777" w:rsidR="007C3E07" w:rsidRDefault="00000000">
      <w:pPr>
        <w:widowControl/>
        <w:autoSpaceDE/>
        <w:autoSpaceDN/>
        <w:adjustRightInd/>
        <w:jc w:val="both"/>
        <w:rPr>
          <w:rFonts w:ascii="B Lotus" w:eastAsia="B Lotus" w:hAnsi="B Lotus"/>
          <w:b w:val="0"/>
          <w:bCs w:val="0"/>
          <w:spacing w:val="0"/>
          <w:sz w:val="24"/>
          <w:szCs w:val="24"/>
        </w:rPr>
      </w:pPr>
      <w:r>
        <w:rPr>
          <w:rFonts w:ascii="B Lotus" w:eastAsia="B Lotus" w:hAnsi="B Lotus"/>
          <w:b w:val="0"/>
          <w:bCs w:val="0"/>
          <w:color w:val="000000"/>
          <w:spacing w:val="0"/>
          <w:sz w:val="24"/>
          <w:szCs w:val="24"/>
          <w:rtl/>
          <w:lang w:bidi="ar-SA"/>
        </w:rPr>
        <w:t>تبصره ۳- حکم ماده(۴) قانون پايانه‌هاي فروشگاهي و سامانه مؤديان در خصوص صحت اطلاعات ثبت شده در سامانه مؤديان براي اشخاص غيرتجاري، جاري است، مگر خلاف آن اثبات شود. مندرجات صورتحساب‌هاي الکترونيکي به منزله اقرار مکتوب طرفين صورتحساب الکترونيکي بوده و در دعاوي قضايي نيز قابل استناد است. سازمان نيز موظف است امکان دسترسي برخط قوه قضاييه به اطلاعات صورتحساب‌هاي الکترونيکي را فراهم نمايد.</w:t>
      </w:r>
    </w:p>
    <w:p w14:paraId="3BCD6A95" w14:textId="77777777" w:rsidR="007C3E07" w:rsidRDefault="00000000">
      <w:pPr>
        <w:widowControl/>
        <w:autoSpaceDE/>
        <w:autoSpaceDN/>
        <w:adjustRightInd/>
        <w:jc w:val="both"/>
        <w:rPr>
          <w:rFonts w:ascii="B Lotus" w:eastAsia="B Lotus" w:hAnsi="B Lotus"/>
          <w:b w:val="0"/>
          <w:bCs w:val="0"/>
          <w:spacing w:val="0"/>
          <w:sz w:val="24"/>
          <w:szCs w:val="24"/>
        </w:rPr>
      </w:pPr>
      <w:r>
        <w:rPr>
          <w:rFonts w:ascii="B Lotus" w:eastAsia="B Lotus" w:hAnsi="B Lotus"/>
          <w:b w:val="0"/>
          <w:bCs w:val="0"/>
          <w:color w:val="000000"/>
          <w:spacing w:val="0"/>
          <w:sz w:val="24"/>
          <w:szCs w:val="24"/>
          <w:shd w:val="clear" w:color="auto" w:fill="FFFFFF"/>
          <w:rtl/>
          <w:lang w:bidi="ar-SA"/>
        </w:rPr>
        <w:t>تبصره ۴</w:t>
      </w:r>
      <w:r>
        <w:rPr>
          <w:rFonts w:ascii="Arial" w:eastAsia="Arial" w:hAnsi="Arial" w:cs="Arial"/>
          <w:b w:val="0"/>
          <w:bCs w:val="0"/>
          <w:color w:val="000000"/>
          <w:spacing w:val="0"/>
          <w:sz w:val="24"/>
          <w:szCs w:val="24"/>
          <w:shd w:val="clear" w:color="auto" w:fill="FFFFFF"/>
          <w:rtl/>
        </w:rPr>
        <w:t>–</w:t>
      </w:r>
      <w:r>
        <w:rPr>
          <w:rFonts w:ascii="B Lotus" w:eastAsia="B Lotus" w:hAnsi="B Lotus"/>
          <w:sz w:val="24"/>
          <w:szCs w:val="24"/>
          <w:shd w:val="clear" w:color="auto" w:fill="FFFFFF"/>
          <w:rtl/>
        </w:rPr>
        <w:t xml:space="preserve"> </w:t>
      </w:r>
      <w:r>
        <w:rPr>
          <w:rFonts w:ascii="B Lotus" w:eastAsia="B Lotus" w:hAnsi="B Lotus"/>
          <w:b w:val="0"/>
          <w:bCs w:val="0"/>
          <w:color w:val="000000"/>
          <w:spacing w:val="0"/>
          <w:sz w:val="24"/>
          <w:szCs w:val="24"/>
          <w:shd w:val="clear" w:color="auto" w:fill="FFFFFF"/>
          <w:rtl/>
          <w:lang w:bidi="ar-SA"/>
        </w:rPr>
        <w:t>وزارت امور اقتصادي و دارايي موظف است تا پايان دي ماه هر سال «سقف مبلغ پرداخت با وجه نقد» مربوط به هر صورتحساب الکترونيکي را براي سال بعد تعيين و از طريق روزنامه رسمي و درگاه‌هاي الکترونيکي اعلام عمومي نمايد. صدور صورتحساب الکترونيکي با درج مبلغ پرداخت با وجه نقد بيش از سقف مذکور مجاز نمي‌باشد.</w:t>
      </w:r>
    </w:p>
    <w:p w14:paraId="527EA062" w14:textId="77777777" w:rsidR="007C3E07" w:rsidRDefault="00000000">
      <w:pPr>
        <w:widowControl/>
        <w:autoSpaceDE/>
        <w:autoSpaceDN/>
        <w:adjustRightInd/>
        <w:jc w:val="both"/>
        <w:rPr>
          <w:rFonts w:ascii="B Lotus" w:eastAsia="B Lotus" w:hAnsi="B Lotus"/>
          <w:b w:val="0"/>
          <w:bCs w:val="0"/>
          <w:spacing w:val="0"/>
          <w:sz w:val="24"/>
          <w:szCs w:val="24"/>
        </w:rPr>
      </w:pPr>
      <w:r>
        <w:rPr>
          <w:rFonts w:ascii="B Lotus" w:eastAsia="B Lotus" w:hAnsi="B Lotus"/>
          <w:b w:val="0"/>
          <w:bCs w:val="0"/>
          <w:color w:val="000000"/>
          <w:spacing w:val="0"/>
          <w:sz w:val="24"/>
          <w:szCs w:val="24"/>
          <w:rtl/>
          <w:lang w:bidi="ar-SA"/>
        </w:rPr>
        <w:t>تبصره ۵-</w:t>
      </w:r>
      <w:r>
        <w:rPr>
          <w:rFonts w:ascii="Calibri" w:eastAsia="Calibri" w:hAnsi="Calibri" w:cs="Calibri"/>
          <w:b w:val="0"/>
          <w:bCs w:val="0"/>
          <w:color w:val="000000"/>
          <w:spacing w:val="0"/>
          <w:sz w:val="24"/>
          <w:szCs w:val="24"/>
          <w:rtl/>
        </w:rPr>
        <w:t> </w:t>
      </w:r>
      <w:r>
        <w:rPr>
          <w:rFonts w:ascii="B Lotus" w:eastAsia="B Lotus" w:hAnsi="B Lotus"/>
          <w:b w:val="0"/>
          <w:bCs w:val="0"/>
          <w:color w:val="000000"/>
          <w:spacing w:val="0"/>
          <w:sz w:val="24"/>
          <w:szCs w:val="24"/>
          <w:rtl/>
          <w:lang w:bidi="ar-SA"/>
        </w:rPr>
        <w:t xml:space="preserve"> سازمان موظف است حداکثر ششماه پس از لازمالاجرا شدن اين ماده، با همکاري قوه قضائيه جمهوري اسلامي ايران، فرايند حاکم بر صورتحسابهاي الکترونيکي مربوط به «نقل و انتقال دارايي‌هايي به موجب آراي لازم‌الاجراي مراجع قضائي» از قبيل نحوه صدور و ابطال صورتحساب هاي الکترونيکي مذکور را تعيين نمايد.</w:t>
      </w:r>
    </w:p>
    <w:p w14:paraId="5EDBA9AA" w14:textId="77777777" w:rsidR="007C3E07" w:rsidRDefault="00000000">
      <w:pPr>
        <w:widowControl/>
        <w:autoSpaceDE/>
        <w:autoSpaceDN/>
        <w:adjustRightInd/>
        <w:jc w:val="both"/>
        <w:rPr>
          <w:rFonts w:ascii="B Lotus" w:eastAsia="B Lotus" w:hAnsi="B Lotus"/>
          <w:b w:val="0"/>
          <w:bCs w:val="0"/>
          <w:spacing w:val="0"/>
          <w:sz w:val="24"/>
          <w:szCs w:val="24"/>
        </w:rPr>
      </w:pPr>
      <w:r>
        <w:rPr>
          <w:rFonts w:ascii="B Lotus" w:eastAsia="B Lotus" w:hAnsi="B Lotus"/>
          <w:b w:val="0"/>
          <w:bCs w:val="0"/>
          <w:color w:val="000000"/>
          <w:spacing w:val="0"/>
          <w:sz w:val="24"/>
          <w:szCs w:val="24"/>
          <w:rtl/>
          <w:lang w:bidi="ar-SA"/>
        </w:rPr>
        <w:t>تبصره ۶-</w:t>
      </w:r>
      <w:r>
        <w:rPr>
          <w:rFonts w:ascii="B Lotus" w:eastAsia="B Lotus" w:hAnsi="B Lotus"/>
          <w:sz w:val="24"/>
          <w:szCs w:val="24"/>
          <w:rtl/>
        </w:rPr>
        <w:t xml:space="preserve"> </w:t>
      </w:r>
      <w:r>
        <w:rPr>
          <w:rFonts w:ascii="B Lotus" w:eastAsia="B Lotus" w:hAnsi="B Lotus"/>
          <w:b w:val="0"/>
          <w:bCs w:val="0"/>
          <w:color w:val="000000"/>
          <w:spacing w:val="0"/>
          <w:sz w:val="24"/>
          <w:szCs w:val="24"/>
          <w:rtl/>
          <w:lang w:bidi="ar-SA"/>
        </w:rPr>
        <w:t>در خصوص اشخاص غيرتجاري، اصل بر نقدي (غير نسيه) بودن معاملات يا تسويه آن‌ها حداکثر تا پايان فروردين ماه سال بعد است؛ مگر آنکه نسيه بودن معاملات و تاريخ تسويه آن، در صورتحساب‌هاي الکترونيکي مربوطه درج شده باشد.</w:t>
      </w:r>
      <w:r>
        <w:rPr>
          <w:rFonts w:ascii="B Lotus" w:eastAsia="B Lotus" w:hAnsi="B Lotus"/>
          <w:b w:val="0"/>
          <w:bCs w:val="0"/>
          <w:color w:val="000000"/>
          <w:spacing w:val="0"/>
          <w:sz w:val="24"/>
          <w:szCs w:val="24"/>
          <w:rtl/>
        </w:rPr>
        <w:t xml:space="preserve"> </w:t>
      </w:r>
    </w:p>
    <w:p w14:paraId="2C08C556" w14:textId="77777777" w:rsidR="007C3E07" w:rsidRDefault="00000000">
      <w:pPr>
        <w:widowControl/>
        <w:autoSpaceDE/>
        <w:autoSpaceDN/>
        <w:adjustRightInd/>
        <w:jc w:val="both"/>
        <w:rPr>
          <w:rFonts w:ascii="B Lotus" w:eastAsia="B Lotus" w:hAnsi="B Lotus"/>
          <w:b w:val="0"/>
          <w:bCs w:val="0"/>
          <w:spacing w:val="0"/>
          <w:sz w:val="24"/>
          <w:szCs w:val="24"/>
        </w:rPr>
      </w:pPr>
      <w:r>
        <w:rPr>
          <w:rFonts w:ascii="B Lotus" w:eastAsia="B Lotus" w:hAnsi="B Lotus"/>
          <w:b w:val="0"/>
          <w:bCs w:val="0"/>
          <w:color w:val="000000"/>
          <w:spacing w:val="0"/>
          <w:sz w:val="24"/>
          <w:szCs w:val="24"/>
          <w:rtl/>
          <w:lang w:bidi="ar-SA"/>
        </w:rPr>
        <w:t>تبصره ۷- آيين</w:t>
      </w:r>
      <w:r>
        <w:rPr>
          <w:rFonts w:ascii="B Lotus" w:eastAsia="B Lotus" w:hAnsi="B Lotus"/>
          <w:b w:val="0"/>
          <w:bCs w:val="0"/>
          <w:color w:val="000000"/>
          <w:spacing w:val="0"/>
          <w:sz w:val="24"/>
          <w:szCs w:val="24"/>
          <w:rtl/>
        </w:rPr>
        <w:t>‌</w:t>
      </w:r>
      <w:r>
        <w:rPr>
          <w:rFonts w:ascii="B Lotus" w:eastAsia="B Lotus" w:hAnsi="B Lotus"/>
          <w:b w:val="0"/>
          <w:bCs w:val="0"/>
          <w:color w:val="000000"/>
          <w:spacing w:val="0"/>
          <w:sz w:val="24"/>
          <w:szCs w:val="24"/>
          <w:rtl/>
          <w:lang w:bidi="ar-SA"/>
        </w:rPr>
        <w:t>نامه‌ اجرايي اين ماده حداکثر شش ماه از تاريخ لازمالاجرا شدن اين ماده، توسط سازمان با همکاري قوه قضاييه جمهوري اسلامي ايران، بانک مرکزي جمهوري اسلامي ايران، نيروي انتظامي جمهوري اسلامي ايران، سازمان بورس و اوراق بهادار، وزارتخانه هاي صنعت، معدن و تجارت و راه و شهرسازي و ساير نهادهاي ذي‌ربط حسب موضوع، تهيه مي‌شود و به تصويب هيئت وزيران مي‌رسد. ملاحظات امنيتي در خصوص اطلاعات حساب‌هاي بانکي، تراکنش</w:t>
      </w:r>
      <w:r>
        <w:rPr>
          <w:rFonts w:ascii="B Lotus" w:eastAsia="B Lotus" w:hAnsi="B Lotus"/>
          <w:b w:val="0"/>
          <w:bCs w:val="0"/>
          <w:color w:val="000000"/>
          <w:spacing w:val="0"/>
          <w:sz w:val="24"/>
          <w:szCs w:val="24"/>
          <w:rtl/>
        </w:rPr>
        <w:t>‌</w:t>
      </w:r>
      <w:r>
        <w:rPr>
          <w:rFonts w:ascii="B Lotus" w:eastAsia="B Lotus" w:hAnsi="B Lotus"/>
          <w:b w:val="0"/>
          <w:bCs w:val="0"/>
          <w:color w:val="000000"/>
          <w:spacing w:val="0"/>
          <w:sz w:val="24"/>
          <w:szCs w:val="24"/>
          <w:rtl/>
          <w:lang w:bidi="ar-SA"/>
        </w:rPr>
        <w:t>ها و صورتحساب</w:t>
      </w:r>
      <w:r>
        <w:rPr>
          <w:rFonts w:ascii="B Lotus" w:eastAsia="B Lotus" w:hAnsi="B Lotus"/>
          <w:b w:val="0"/>
          <w:bCs w:val="0"/>
          <w:color w:val="000000"/>
          <w:spacing w:val="0"/>
          <w:sz w:val="24"/>
          <w:szCs w:val="24"/>
          <w:rtl/>
        </w:rPr>
        <w:t>‌</w:t>
      </w:r>
      <w:r>
        <w:rPr>
          <w:rFonts w:ascii="B Lotus" w:eastAsia="B Lotus" w:hAnsi="B Lotus"/>
          <w:b w:val="0"/>
          <w:bCs w:val="0"/>
          <w:color w:val="000000"/>
          <w:spacing w:val="0"/>
          <w:sz w:val="24"/>
          <w:szCs w:val="24"/>
          <w:rtl/>
          <w:lang w:bidi="ar-SA"/>
        </w:rPr>
        <w:t>هاي الکترونيکي اشخاص تجاري و غيرتجاري مطابق دستورالعملي است که حداکثر شش ماه پس از لازمالاجرا شدن اين ماده توسط وزارتخانه</w:t>
      </w:r>
      <w:r>
        <w:rPr>
          <w:rFonts w:ascii="B Lotus" w:eastAsia="B Lotus" w:hAnsi="B Lotus"/>
          <w:b w:val="0"/>
          <w:bCs w:val="0"/>
          <w:color w:val="000000"/>
          <w:spacing w:val="0"/>
          <w:sz w:val="24"/>
          <w:szCs w:val="24"/>
          <w:rtl/>
        </w:rPr>
        <w:t>‌</w:t>
      </w:r>
      <w:r>
        <w:rPr>
          <w:rFonts w:ascii="B Lotus" w:eastAsia="B Lotus" w:hAnsi="B Lotus"/>
          <w:b w:val="0"/>
          <w:bCs w:val="0"/>
          <w:color w:val="000000"/>
          <w:spacing w:val="0"/>
          <w:sz w:val="24"/>
          <w:szCs w:val="24"/>
          <w:rtl/>
          <w:lang w:bidi="ar-SA"/>
        </w:rPr>
        <w:t>هاي امور اقتصادي و دارايي و اطلاعات و دفاع و پشتيباني نيروهاي مسلح تهيه ميشود و پس از تاييد شوراي امنيت کشور، به تصويب هيئت وزيران ميرسد.</w:t>
      </w:r>
    </w:p>
    <w:p w14:paraId="67874144" w14:textId="77777777" w:rsidR="007C3E07" w:rsidRDefault="00000000">
      <w:pPr>
        <w:widowControl/>
        <w:autoSpaceDE/>
        <w:autoSpaceDN/>
        <w:adjustRightInd/>
        <w:jc w:val="both"/>
        <w:rPr>
          <w:rFonts w:ascii="B Lotus" w:eastAsia="B Lotus" w:hAnsi="B Lotus"/>
          <w:b w:val="0"/>
          <w:bCs w:val="0"/>
          <w:spacing w:val="0"/>
          <w:sz w:val="24"/>
          <w:szCs w:val="24"/>
        </w:rPr>
      </w:pPr>
      <w:r>
        <w:rPr>
          <w:rFonts w:ascii="B Lotus" w:eastAsia="B Lotus" w:hAnsi="B Lotus"/>
          <w:b w:val="0"/>
          <w:bCs w:val="0"/>
          <w:color w:val="000000"/>
          <w:spacing w:val="0"/>
          <w:sz w:val="24"/>
          <w:szCs w:val="24"/>
          <w:rtl/>
          <w:lang w:bidi="ar-SA"/>
        </w:rPr>
        <w:t>تخلف از اجراي حکم اين ماده، مشمول حکم ضمانت و جريمه موضوع ماده(۲۰۰) قانون مالياتهاي مستقيم مي‌باشد. سازمان موظف است هر چهار ماه يکبار گزارش پيشرفت اجراي اين ماده را به کميسيون اقتصادي مجلس شوراي اسلامي ارائه کند.</w:t>
      </w:r>
    </w:p>
    <w:p w14:paraId="4ADFC36A" w14:textId="77777777" w:rsidR="007C3E07" w:rsidRDefault="00000000">
      <w:pPr>
        <w:widowControl/>
        <w:autoSpaceDE/>
        <w:autoSpaceDN/>
        <w:adjustRightInd/>
        <w:jc w:val="both"/>
        <w:rPr>
          <w:rFonts w:ascii="B Lotus" w:eastAsia="B Lotus" w:hAnsi="B Lotus"/>
          <w:b w:val="0"/>
          <w:bCs w:val="0"/>
          <w:spacing w:val="0"/>
          <w:sz w:val="24"/>
          <w:szCs w:val="24"/>
        </w:rPr>
      </w:pPr>
      <w:r>
        <w:rPr>
          <w:rFonts w:ascii="B Lotus" w:eastAsia="B Lotus" w:hAnsi="B Lotus"/>
          <w:b w:val="0"/>
          <w:bCs w:val="0"/>
          <w:spacing w:val="0"/>
          <w:sz w:val="24"/>
          <w:szCs w:val="24"/>
          <w:rtl/>
          <w:lang w:bidi="ar-SA"/>
        </w:rPr>
        <w:t>ماده۹- در قانون پايانه‌هاي فروشگاهي و سامانه مؤديان، عبارت «اشخاص مشمول» از ماده (۲)، بند(ت) ماده(۵)، ماده(۱۲)، ماده(۱۳) و تبصره آن، ماده(۱۹) و ماده(۲۹) و نيز عبارت «اشخاص مشمولي» از مواد (۱۴) و (۲۰) حذف و به ترتيب عبارت‌هاي «مؤديان» و «مؤدياني» جايگزين آن‌ها مي‌شوند.</w:t>
      </w:r>
    </w:p>
    <w:p w14:paraId="0558A110" w14:textId="77777777" w:rsidR="007C3E07" w:rsidRDefault="00000000">
      <w:pPr>
        <w:widowControl/>
        <w:autoSpaceDE/>
        <w:autoSpaceDN/>
        <w:adjustRightInd/>
        <w:jc w:val="both"/>
        <w:rPr>
          <w:rFonts w:ascii="B Lotus" w:eastAsia="B Lotus" w:hAnsi="B Lotus"/>
          <w:b w:val="0"/>
          <w:bCs w:val="0"/>
          <w:spacing w:val="0"/>
          <w:sz w:val="24"/>
          <w:szCs w:val="24"/>
        </w:rPr>
      </w:pPr>
      <w:r>
        <w:rPr>
          <w:rFonts w:ascii="B Lotus" w:eastAsia="B Lotus" w:hAnsi="B Lotus"/>
          <w:b w:val="0"/>
          <w:bCs w:val="0"/>
          <w:spacing w:val="0"/>
          <w:sz w:val="24"/>
          <w:szCs w:val="24"/>
          <w:rtl/>
          <w:lang w:bidi="ar-SA"/>
        </w:rPr>
        <w:lastRenderedPageBreak/>
        <w:t>ماده۱۰- يک تبصره به شرح زير به ماده(۲۵) قانون پايانه‌هاي فروشگاهي و سامانه مؤديان الحاق مي‌شود: «تبصره- صورتحساب‌هاي مشمولان تبصره ماده(۲) اين قانون، صورتحساب‌هاي مشمولان ماده(۱۲) قانون ماليات بر ارزش افزوده مصوب ۲ / ۳ / ۱۴۰۰ و نيز صورتحساب‌هاي اشخاصي که مطابق ساير قوانين مشمول اجراي اين قانون نمي‌باشند، از حکم اين ماده مستثنا هستند.»</w:t>
      </w:r>
    </w:p>
    <w:p w14:paraId="34279757" w14:textId="77777777" w:rsidR="007C3E07" w:rsidRDefault="00000000">
      <w:pPr>
        <w:widowControl/>
        <w:autoSpaceDE/>
        <w:autoSpaceDN/>
        <w:adjustRightInd/>
        <w:spacing w:before="240" w:after="240"/>
        <w:jc w:val="both"/>
        <w:rPr>
          <w:rFonts w:ascii="B Lotus" w:eastAsia="B Lotus" w:hAnsi="B Lotus"/>
          <w:b w:val="0"/>
          <w:bCs w:val="0"/>
          <w:spacing w:val="0"/>
          <w:sz w:val="24"/>
          <w:szCs w:val="24"/>
        </w:rPr>
      </w:pPr>
      <w:r>
        <w:rPr>
          <w:rFonts w:ascii="B Lotus" w:eastAsia="B Lotus" w:hAnsi="B Lotus"/>
          <w:b w:val="0"/>
          <w:bCs w:val="0"/>
          <w:spacing w:val="0"/>
          <w:sz w:val="24"/>
          <w:szCs w:val="24"/>
          <w:rtl/>
        </w:rPr>
        <w:t>‌</w:t>
      </w:r>
    </w:p>
    <w:p w14:paraId="6DE5A4BE" w14:textId="77777777" w:rsidR="007C3E07" w:rsidRDefault="00000000">
      <w:pPr>
        <w:widowControl/>
        <w:autoSpaceDE/>
        <w:autoSpaceDN/>
        <w:adjustRightInd/>
        <w:jc w:val="both"/>
        <w:rPr>
          <w:rFonts w:ascii="B Lotus" w:eastAsia="B Lotus" w:hAnsi="B Lotus"/>
          <w:b w:val="0"/>
          <w:bCs w:val="0"/>
          <w:spacing w:val="0"/>
          <w:sz w:val="24"/>
          <w:szCs w:val="24"/>
        </w:rPr>
      </w:pPr>
      <w:r>
        <w:rPr>
          <w:rFonts w:ascii="B Lotus" w:eastAsia="B Lotus" w:hAnsi="B Lotus"/>
          <w:color w:val="000000"/>
          <w:spacing w:val="0"/>
          <w:sz w:val="24"/>
          <w:szCs w:val="24"/>
          <w:rtl/>
          <w:lang w:bidi="ar-SA"/>
        </w:rPr>
        <w:t>ماده۱۱-</w:t>
      </w:r>
      <w:r>
        <w:rPr>
          <w:rFonts w:ascii="B Lotus" w:eastAsia="B Lotus" w:hAnsi="B Lotus"/>
          <w:b w:val="0"/>
          <w:bCs w:val="0"/>
          <w:color w:val="000000"/>
          <w:spacing w:val="0"/>
          <w:sz w:val="24"/>
          <w:szCs w:val="24"/>
          <w:rtl/>
          <w:lang w:bidi="ar-SA"/>
        </w:rPr>
        <w:t xml:space="preserve"> متن زير به عنوان ماده (۳) به ذيل باب اول قانون ماليات‌هاي مستقيم الحاق مي‌شود:</w:t>
      </w:r>
    </w:p>
    <w:p w14:paraId="1DEDF972" w14:textId="77777777" w:rsidR="007C3E07" w:rsidRDefault="00000000">
      <w:pPr>
        <w:widowControl/>
        <w:autoSpaceDE/>
        <w:autoSpaceDN/>
        <w:adjustRightInd/>
        <w:jc w:val="both"/>
        <w:rPr>
          <w:rFonts w:ascii="B Lotus" w:eastAsia="B Lotus" w:hAnsi="B Lotus"/>
          <w:b w:val="0"/>
          <w:bCs w:val="0"/>
          <w:spacing w:val="0"/>
          <w:sz w:val="24"/>
          <w:szCs w:val="24"/>
        </w:rPr>
      </w:pPr>
      <w:r>
        <w:rPr>
          <w:rFonts w:ascii="B Lotus" w:eastAsia="B Lotus" w:hAnsi="B Lotus"/>
          <w:b w:val="0"/>
          <w:bCs w:val="0"/>
          <w:color w:val="000000"/>
          <w:spacing w:val="0"/>
          <w:sz w:val="24"/>
          <w:szCs w:val="24"/>
          <w:rtl/>
          <w:lang w:bidi="ar-SA"/>
        </w:rPr>
        <w:t>«ماده۳- مفاهيم و اصطلاحات زير در اين قانون، داراي تعاريف مشروحه ذيل مي‌باشند:</w:t>
      </w:r>
    </w:p>
    <w:p w14:paraId="4D875DF5" w14:textId="77777777" w:rsidR="007C3E07" w:rsidRDefault="00000000">
      <w:pPr>
        <w:widowControl/>
        <w:autoSpaceDE/>
        <w:autoSpaceDN/>
        <w:adjustRightInd/>
        <w:jc w:val="both"/>
        <w:rPr>
          <w:rFonts w:ascii="B Lotus" w:eastAsia="B Lotus" w:hAnsi="B Lotus"/>
          <w:b w:val="0"/>
          <w:bCs w:val="0"/>
          <w:spacing w:val="0"/>
          <w:sz w:val="24"/>
          <w:szCs w:val="24"/>
        </w:rPr>
      </w:pPr>
      <w:r>
        <w:rPr>
          <w:rFonts w:ascii="B Lotus" w:eastAsia="B Lotus" w:hAnsi="B Lotus"/>
          <w:b w:val="0"/>
          <w:bCs w:val="0"/>
          <w:color w:val="000000"/>
          <w:spacing w:val="0"/>
          <w:sz w:val="24"/>
          <w:szCs w:val="24"/>
          <w:rtl/>
          <w:lang w:bidi="ar-SA"/>
        </w:rPr>
        <w:t>۱- سازمان: سازمان امور مالياتي کشور</w:t>
      </w:r>
    </w:p>
    <w:p w14:paraId="5D2C6E26" w14:textId="77777777" w:rsidR="007C3E07" w:rsidRDefault="00000000">
      <w:pPr>
        <w:widowControl/>
        <w:autoSpaceDE/>
        <w:autoSpaceDN/>
        <w:adjustRightInd/>
        <w:jc w:val="both"/>
        <w:rPr>
          <w:rFonts w:ascii="B Lotus" w:eastAsia="B Lotus" w:hAnsi="B Lotus"/>
          <w:b w:val="0"/>
          <w:bCs w:val="0"/>
          <w:spacing w:val="0"/>
          <w:sz w:val="24"/>
          <w:szCs w:val="24"/>
        </w:rPr>
      </w:pPr>
      <w:r>
        <w:rPr>
          <w:rFonts w:ascii="B Lotus" w:eastAsia="B Lotus" w:hAnsi="B Lotus"/>
          <w:b w:val="0"/>
          <w:bCs w:val="0"/>
          <w:color w:val="000000"/>
          <w:spacing w:val="0"/>
          <w:sz w:val="24"/>
          <w:szCs w:val="24"/>
          <w:rtl/>
          <w:lang w:bidi="ar-SA"/>
        </w:rPr>
        <w:t>۲- بانک مرکزي:</w:t>
      </w:r>
      <w:r>
        <w:rPr>
          <w:rFonts w:ascii="Calibri" w:eastAsia="Calibri" w:hAnsi="Calibri" w:cs="Calibri"/>
          <w:b w:val="0"/>
          <w:bCs w:val="0"/>
          <w:color w:val="000000"/>
          <w:spacing w:val="0"/>
          <w:sz w:val="24"/>
          <w:szCs w:val="24"/>
          <w:rtl/>
        </w:rPr>
        <w:t> </w:t>
      </w:r>
      <w:r>
        <w:rPr>
          <w:rFonts w:ascii="B Lotus" w:eastAsia="B Lotus" w:hAnsi="B Lotus"/>
          <w:b w:val="0"/>
          <w:bCs w:val="0"/>
          <w:color w:val="000000"/>
          <w:spacing w:val="0"/>
          <w:sz w:val="24"/>
          <w:szCs w:val="24"/>
          <w:rtl/>
          <w:lang w:bidi="ar-SA"/>
        </w:rPr>
        <w:t xml:space="preserve"> بانک مرکزي جمهوري اسلامي ايران</w:t>
      </w:r>
    </w:p>
    <w:p w14:paraId="0C8A8219" w14:textId="77777777" w:rsidR="007C3E07" w:rsidRDefault="00000000">
      <w:pPr>
        <w:widowControl/>
        <w:autoSpaceDE/>
        <w:autoSpaceDN/>
        <w:adjustRightInd/>
        <w:jc w:val="both"/>
        <w:rPr>
          <w:rFonts w:ascii="B Lotus" w:eastAsia="B Lotus" w:hAnsi="B Lotus"/>
          <w:b w:val="0"/>
          <w:bCs w:val="0"/>
          <w:spacing w:val="0"/>
          <w:sz w:val="24"/>
          <w:szCs w:val="24"/>
        </w:rPr>
      </w:pPr>
      <w:r>
        <w:rPr>
          <w:rFonts w:ascii="B Lotus" w:eastAsia="B Lotus" w:hAnsi="B Lotus"/>
          <w:b w:val="0"/>
          <w:bCs w:val="0"/>
          <w:color w:val="000000"/>
          <w:spacing w:val="0"/>
          <w:sz w:val="24"/>
          <w:szCs w:val="24"/>
          <w:rtl/>
          <w:lang w:bidi="ar-SA"/>
        </w:rPr>
        <w:t>۳- قوه قضاييه: قوه قضاييه جمهوري اسلامي ايران</w:t>
      </w:r>
    </w:p>
    <w:p w14:paraId="38ADA7D7" w14:textId="77777777" w:rsidR="007C3E07" w:rsidRDefault="00000000">
      <w:pPr>
        <w:widowControl/>
        <w:autoSpaceDE/>
        <w:autoSpaceDN/>
        <w:adjustRightInd/>
        <w:jc w:val="both"/>
        <w:rPr>
          <w:rFonts w:ascii="B Lotus" w:eastAsia="B Lotus" w:hAnsi="B Lotus"/>
          <w:b w:val="0"/>
          <w:bCs w:val="0"/>
          <w:spacing w:val="0"/>
          <w:sz w:val="24"/>
          <w:szCs w:val="24"/>
        </w:rPr>
      </w:pPr>
      <w:r>
        <w:rPr>
          <w:rFonts w:ascii="B Lotus" w:eastAsia="B Lotus" w:hAnsi="B Lotus"/>
          <w:b w:val="0"/>
          <w:bCs w:val="0"/>
          <w:color w:val="000000"/>
          <w:spacing w:val="0"/>
          <w:sz w:val="24"/>
          <w:szCs w:val="24"/>
          <w:rtl/>
          <w:lang w:bidi="ar-SA"/>
        </w:rPr>
        <w:t xml:space="preserve">۴- صورتحساب الکترونيکي: صورتحساب الکترونيکي موضوع بند (ث) ماده (۱) قانون پايانه فروشگاهي و سامانه مؤديان مصوب </w:t>
      </w:r>
      <w:r>
        <w:rPr>
          <w:rFonts w:ascii="Calibri" w:eastAsia="Calibri" w:hAnsi="Calibri" w:cs="Calibri"/>
          <w:b w:val="0"/>
          <w:bCs w:val="0"/>
          <w:color w:val="000000"/>
          <w:spacing w:val="0"/>
          <w:sz w:val="24"/>
          <w:szCs w:val="24"/>
          <w:rtl/>
        </w:rPr>
        <w:t> </w:t>
      </w:r>
      <w:r>
        <w:rPr>
          <w:rFonts w:ascii="B Lotus" w:eastAsia="B Lotus" w:hAnsi="B Lotus"/>
          <w:b w:val="0"/>
          <w:bCs w:val="0"/>
          <w:color w:val="000000"/>
          <w:spacing w:val="0"/>
          <w:sz w:val="24"/>
          <w:szCs w:val="24"/>
          <w:rtl/>
        </w:rPr>
        <w:t>۲۱/</w:t>
      </w:r>
      <w:r>
        <w:rPr>
          <w:rFonts w:ascii="Calibri" w:eastAsia="Calibri" w:hAnsi="Calibri" w:cs="Calibri"/>
          <w:b w:val="0"/>
          <w:bCs w:val="0"/>
          <w:color w:val="000000"/>
          <w:spacing w:val="0"/>
          <w:sz w:val="24"/>
          <w:szCs w:val="24"/>
          <w:rtl/>
        </w:rPr>
        <w:t>  </w:t>
      </w:r>
      <w:r>
        <w:rPr>
          <w:rFonts w:ascii="B Lotus" w:eastAsia="B Lotus" w:hAnsi="B Lotus"/>
          <w:b w:val="0"/>
          <w:bCs w:val="0"/>
          <w:color w:val="000000"/>
          <w:spacing w:val="0"/>
          <w:sz w:val="24"/>
          <w:szCs w:val="24"/>
          <w:rtl/>
        </w:rPr>
        <w:t>۷/</w:t>
      </w:r>
      <w:r>
        <w:rPr>
          <w:rFonts w:ascii="Calibri" w:eastAsia="Calibri" w:hAnsi="Calibri" w:cs="Calibri"/>
          <w:b w:val="0"/>
          <w:bCs w:val="0"/>
          <w:color w:val="000000"/>
          <w:spacing w:val="0"/>
          <w:sz w:val="24"/>
          <w:szCs w:val="24"/>
          <w:rtl/>
        </w:rPr>
        <w:t> </w:t>
      </w:r>
      <w:r>
        <w:rPr>
          <w:rFonts w:ascii="B Lotus" w:eastAsia="B Lotus" w:hAnsi="B Lotus"/>
          <w:b w:val="0"/>
          <w:bCs w:val="0"/>
          <w:color w:val="000000"/>
          <w:spacing w:val="0"/>
          <w:sz w:val="24"/>
          <w:szCs w:val="24"/>
          <w:rtl/>
          <w:lang w:bidi="ar-SA"/>
        </w:rPr>
        <w:t>۱۳۹۸با اصلاحات و الحاقات بعدي آن</w:t>
      </w:r>
    </w:p>
    <w:p w14:paraId="790CA3C4" w14:textId="77777777" w:rsidR="007C3E07" w:rsidRDefault="00000000">
      <w:pPr>
        <w:widowControl/>
        <w:autoSpaceDE/>
        <w:autoSpaceDN/>
        <w:adjustRightInd/>
        <w:jc w:val="both"/>
        <w:rPr>
          <w:rFonts w:ascii="B Lotus" w:eastAsia="B Lotus" w:hAnsi="B Lotus"/>
          <w:b w:val="0"/>
          <w:bCs w:val="0"/>
          <w:spacing w:val="0"/>
          <w:sz w:val="24"/>
          <w:szCs w:val="24"/>
        </w:rPr>
      </w:pPr>
      <w:r>
        <w:rPr>
          <w:rFonts w:ascii="B Lotus" w:eastAsia="B Lotus" w:hAnsi="B Lotus"/>
          <w:b w:val="0"/>
          <w:bCs w:val="0"/>
          <w:color w:val="000000"/>
          <w:spacing w:val="0"/>
          <w:sz w:val="24"/>
          <w:szCs w:val="24"/>
          <w:rtl/>
          <w:lang w:bidi="ar-SA"/>
        </w:rPr>
        <w:t>۵- اشخاص تجاري: اشخاص موضوع جزء(۱) بند (ج) ماده (۱) قانون پايانه فروشگاهي و سامانه مؤديان</w:t>
      </w:r>
    </w:p>
    <w:p w14:paraId="74F38D09" w14:textId="77777777" w:rsidR="007C3E07" w:rsidRDefault="00000000">
      <w:pPr>
        <w:widowControl/>
        <w:autoSpaceDE/>
        <w:autoSpaceDN/>
        <w:adjustRightInd/>
        <w:jc w:val="both"/>
        <w:rPr>
          <w:rFonts w:ascii="B Lotus" w:eastAsia="B Lotus" w:hAnsi="B Lotus"/>
          <w:b w:val="0"/>
          <w:bCs w:val="0"/>
          <w:spacing w:val="0"/>
          <w:sz w:val="24"/>
          <w:szCs w:val="24"/>
        </w:rPr>
      </w:pPr>
      <w:r>
        <w:rPr>
          <w:rFonts w:ascii="B Lotus" w:eastAsia="B Lotus" w:hAnsi="B Lotus"/>
          <w:b w:val="0"/>
          <w:bCs w:val="0"/>
          <w:color w:val="000000"/>
          <w:spacing w:val="0"/>
          <w:sz w:val="24"/>
          <w:szCs w:val="24"/>
          <w:rtl/>
          <w:lang w:bidi="ar-SA"/>
        </w:rPr>
        <w:t>۶- اشخاص غيرتجاري: اشخاص موضوع جزء(۲) بند (ج) ماده (۱) قانون پايانه فروشگاهي و سامانه مؤديان</w:t>
      </w:r>
    </w:p>
    <w:p w14:paraId="3E7695C5" w14:textId="77777777" w:rsidR="007C3E07" w:rsidRDefault="00000000">
      <w:pPr>
        <w:widowControl/>
        <w:autoSpaceDE/>
        <w:autoSpaceDN/>
        <w:adjustRightInd/>
        <w:jc w:val="both"/>
        <w:rPr>
          <w:rFonts w:ascii="B Lotus" w:eastAsia="B Lotus" w:hAnsi="B Lotus"/>
          <w:b w:val="0"/>
          <w:bCs w:val="0"/>
          <w:spacing w:val="0"/>
          <w:sz w:val="24"/>
          <w:szCs w:val="24"/>
        </w:rPr>
      </w:pPr>
      <w:r>
        <w:rPr>
          <w:rFonts w:ascii="B Lotus" w:eastAsia="B Lotus" w:hAnsi="B Lotus"/>
          <w:b w:val="0"/>
          <w:bCs w:val="0"/>
          <w:color w:val="000000"/>
          <w:spacing w:val="0"/>
          <w:sz w:val="24"/>
          <w:szCs w:val="24"/>
          <w:rtl/>
          <w:lang w:bidi="ar-SA"/>
        </w:rPr>
        <w:t>۷- کارپوشه تجاري: کارپوشه موضوع بند (خ) ماده (۱) قانون پايانه فروشگاهي و سامانه مؤديان</w:t>
      </w:r>
    </w:p>
    <w:p w14:paraId="665C7803" w14:textId="77777777" w:rsidR="007C3E07" w:rsidRDefault="00000000">
      <w:pPr>
        <w:widowControl/>
        <w:autoSpaceDE/>
        <w:autoSpaceDN/>
        <w:adjustRightInd/>
        <w:jc w:val="both"/>
        <w:rPr>
          <w:rFonts w:ascii="B Lotus" w:eastAsia="B Lotus" w:hAnsi="B Lotus"/>
          <w:b w:val="0"/>
          <w:bCs w:val="0"/>
          <w:spacing w:val="0"/>
          <w:sz w:val="24"/>
          <w:szCs w:val="24"/>
        </w:rPr>
      </w:pPr>
      <w:r>
        <w:rPr>
          <w:rFonts w:ascii="B Lotus" w:eastAsia="B Lotus" w:hAnsi="B Lotus"/>
          <w:b w:val="0"/>
          <w:bCs w:val="0"/>
          <w:color w:val="000000"/>
          <w:spacing w:val="0"/>
          <w:sz w:val="24"/>
          <w:szCs w:val="24"/>
          <w:rtl/>
          <w:lang w:bidi="ar-SA"/>
        </w:rPr>
        <w:t>۸- کارپوشه غيرتجاري: کارپوشه موضوع بند (د) ماده (۱) قانون پايانه فروشگاهي و سامانه مؤديان</w:t>
      </w:r>
    </w:p>
    <w:p w14:paraId="0474F5F1" w14:textId="77777777" w:rsidR="007C3E07" w:rsidRDefault="00000000">
      <w:pPr>
        <w:widowControl/>
        <w:autoSpaceDE/>
        <w:autoSpaceDN/>
        <w:adjustRightInd/>
        <w:jc w:val="both"/>
        <w:rPr>
          <w:rFonts w:ascii="B Lotus" w:eastAsia="B Lotus" w:hAnsi="B Lotus"/>
          <w:b w:val="0"/>
          <w:bCs w:val="0"/>
          <w:spacing w:val="0"/>
          <w:sz w:val="24"/>
          <w:szCs w:val="24"/>
        </w:rPr>
      </w:pPr>
      <w:r>
        <w:rPr>
          <w:rFonts w:ascii="B Lotus" w:eastAsia="B Lotus" w:hAnsi="B Lotus"/>
          <w:b w:val="0"/>
          <w:bCs w:val="0"/>
          <w:color w:val="000000"/>
          <w:spacing w:val="0"/>
          <w:sz w:val="24"/>
          <w:szCs w:val="24"/>
          <w:rtl/>
          <w:lang w:bidi="ar-SA"/>
        </w:rPr>
        <w:t>۹- حساب بانکي تجاري: حساب‌هاي موضوع بند (ذ) ماده (۱) قانون پايانه فروشگاهي و سامانه مؤديان</w:t>
      </w:r>
      <w:r>
        <w:rPr>
          <w:rFonts w:ascii="B Lotus" w:eastAsia="B Lotus" w:hAnsi="B Lotus"/>
          <w:b w:val="0"/>
          <w:bCs w:val="0"/>
          <w:color w:val="000000"/>
          <w:spacing w:val="0"/>
          <w:sz w:val="24"/>
          <w:szCs w:val="24"/>
          <w:rtl/>
        </w:rPr>
        <w:t xml:space="preserve"> </w:t>
      </w:r>
    </w:p>
    <w:p w14:paraId="160BD2C7" w14:textId="77777777" w:rsidR="007C3E07" w:rsidRDefault="00000000">
      <w:pPr>
        <w:widowControl/>
        <w:autoSpaceDE/>
        <w:autoSpaceDN/>
        <w:adjustRightInd/>
        <w:jc w:val="both"/>
        <w:rPr>
          <w:rFonts w:ascii="B Lotus" w:eastAsia="B Lotus" w:hAnsi="B Lotus"/>
          <w:b w:val="0"/>
          <w:bCs w:val="0"/>
          <w:spacing w:val="0"/>
          <w:sz w:val="24"/>
          <w:szCs w:val="24"/>
        </w:rPr>
      </w:pPr>
      <w:r>
        <w:rPr>
          <w:rFonts w:ascii="B Lotus" w:eastAsia="B Lotus" w:hAnsi="B Lotus"/>
          <w:b w:val="0"/>
          <w:bCs w:val="0"/>
          <w:color w:val="000000"/>
          <w:spacing w:val="0"/>
          <w:sz w:val="24"/>
          <w:szCs w:val="24"/>
          <w:rtl/>
          <w:lang w:bidi="ar-SA"/>
        </w:rPr>
        <w:t>۱۰- حساب بانکي غيرتجاري: حساب‌هاي موضوع بند (ر) ماده (۱) قانون پايانه فروشگاهي و سامانه مؤديان</w:t>
      </w:r>
    </w:p>
    <w:p w14:paraId="5EA1E6EC" w14:textId="77777777" w:rsidR="007C3E07" w:rsidRDefault="00000000">
      <w:pPr>
        <w:widowControl/>
        <w:autoSpaceDE/>
        <w:autoSpaceDN/>
        <w:adjustRightInd/>
        <w:jc w:val="both"/>
        <w:rPr>
          <w:rFonts w:ascii="B Lotus" w:eastAsia="B Lotus" w:hAnsi="B Lotus"/>
          <w:b w:val="0"/>
          <w:bCs w:val="0"/>
          <w:spacing w:val="0"/>
          <w:sz w:val="24"/>
          <w:szCs w:val="24"/>
        </w:rPr>
      </w:pPr>
      <w:r>
        <w:rPr>
          <w:rFonts w:ascii="B Lotus" w:eastAsia="B Lotus" w:hAnsi="B Lotus"/>
          <w:b w:val="0"/>
          <w:bCs w:val="0"/>
          <w:color w:val="000000"/>
          <w:spacing w:val="0"/>
          <w:sz w:val="24"/>
          <w:szCs w:val="24"/>
          <w:rtl/>
          <w:lang w:bidi="ar-SA"/>
        </w:rPr>
        <w:t>۱۱- ماليات علي‌الحساب: مالياتي است که قبل از تاريخ سررسيد پرداخت ماليات، توسط اشخاص تجاري يا غيرتجاري پرداخت، يا توسط پرداختکنندگان وجوه به اشخاص مذکور، کسر و ايصال مي</w:t>
      </w:r>
      <w:r>
        <w:rPr>
          <w:rFonts w:ascii="B Lotus" w:eastAsia="B Lotus" w:hAnsi="B Lotus"/>
          <w:b w:val="0"/>
          <w:bCs w:val="0"/>
          <w:color w:val="000000"/>
          <w:spacing w:val="0"/>
          <w:sz w:val="24"/>
          <w:szCs w:val="24"/>
          <w:rtl/>
        </w:rPr>
        <w:t>‌</w:t>
      </w:r>
      <w:r>
        <w:rPr>
          <w:rFonts w:ascii="B Lotus" w:eastAsia="B Lotus" w:hAnsi="B Lotus"/>
          <w:b w:val="0"/>
          <w:bCs w:val="0"/>
          <w:color w:val="000000"/>
          <w:spacing w:val="0"/>
          <w:sz w:val="24"/>
          <w:szCs w:val="24"/>
          <w:rtl/>
          <w:lang w:bidi="ar-SA"/>
        </w:rPr>
        <w:t>شود.</w:t>
      </w:r>
    </w:p>
    <w:p w14:paraId="0424C248" w14:textId="77777777" w:rsidR="007C3E07" w:rsidRDefault="00000000">
      <w:pPr>
        <w:widowControl/>
        <w:autoSpaceDE/>
        <w:autoSpaceDN/>
        <w:adjustRightInd/>
        <w:jc w:val="both"/>
        <w:rPr>
          <w:rFonts w:ascii="B Lotus" w:eastAsia="B Lotus" w:hAnsi="B Lotus"/>
          <w:b w:val="0"/>
          <w:bCs w:val="0"/>
          <w:spacing w:val="0"/>
          <w:sz w:val="24"/>
          <w:szCs w:val="24"/>
        </w:rPr>
      </w:pPr>
      <w:r>
        <w:rPr>
          <w:rFonts w:ascii="B Lotus" w:eastAsia="B Lotus" w:hAnsi="B Lotus"/>
          <w:b w:val="0"/>
          <w:bCs w:val="0"/>
          <w:color w:val="000000"/>
          <w:spacing w:val="0"/>
          <w:sz w:val="24"/>
          <w:szCs w:val="24"/>
          <w:rtl/>
          <w:lang w:bidi="ar-SA"/>
        </w:rPr>
        <w:t>۱۲- درآمد اتفاقي: درآمدها و کمکهاي نقدي يا معادل ريالي کمکهاي غيرنقدي بلاعوض يا معادل ريالي جايزه، هديه و نفع حاصل از معاملات محاباتي اشخاص تجاري و غيرتجاري؛</w:t>
      </w:r>
    </w:p>
    <w:p w14:paraId="113DEFC5" w14:textId="77777777" w:rsidR="007C3E07" w:rsidRDefault="00000000">
      <w:pPr>
        <w:widowControl/>
        <w:autoSpaceDE/>
        <w:autoSpaceDN/>
        <w:adjustRightInd/>
        <w:jc w:val="both"/>
        <w:rPr>
          <w:rFonts w:ascii="B Lotus" w:eastAsia="B Lotus" w:hAnsi="B Lotus"/>
          <w:b w:val="0"/>
          <w:bCs w:val="0"/>
          <w:spacing w:val="0"/>
          <w:sz w:val="24"/>
          <w:szCs w:val="24"/>
        </w:rPr>
      </w:pPr>
      <w:r>
        <w:rPr>
          <w:rFonts w:ascii="B Lotus" w:eastAsia="B Lotus" w:hAnsi="B Lotus"/>
          <w:b w:val="0"/>
          <w:bCs w:val="0"/>
          <w:color w:val="000000"/>
          <w:spacing w:val="0"/>
          <w:sz w:val="24"/>
          <w:szCs w:val="24"/>
          <w:rtl/>
          <w:lang w:bidi="ar-SA"/>
        </w:rPr>
        <w:t>۱۳- عايدي سرمايه: مازاد قيمت فروش نسبت به قيمت خريد يا «ارزش دفتري دارايي بدون اعمال تجديد ارزيابي آن»؛</w:t>
      </w:r>
    </w:p>
    <w:p w14:paraId="1024011B" w14:textId="77777777" w:rsidR="007C3E07" w:rsidRDefault="00000000">
      <w:pPr>
        <w:widowControl/>
        <w:autoSpaceDE/>
        <w:autoSpaceDN/>
        <w:adjustRightInd/>
        <w:jc w:val="both"/>
        <w:rPr>
          <w:rFonts w:ascii="B Lotus" w:eastAsia="B Lotus" w:hAnsi="B Lotus"/>
          <w:b w:val="0"/>
          <w:bCs w:val="0"/>
          <w:spacing w:val="0"/>
          <w:sz w:val="24"/>
          <w:szCs w:val="24"/>
        </w:rPr>
      </w:pPr>
      <w:r>
        <w:rPr>
          <w:rFonts w:ascii="B Lotus" w:eastAsia="B Lotus" w:hAnsi="B Lotus"/>
          <w:b w:val="0"/>
          <w:bCs w:val="0"/>
          <w:color w:val="000000"/>
          <w:spacing w:val="0"/>
          <w:sz w:val="24"/>
          <w:szCs w:val="24"/>
          <w:rtl/>
          <w:lang w:bidi="ar-SA"/>
        </w:rPr>
        <w:t>۱۴- زيان سرمايه: مازاد قيمت خريد يا «ارزش دفتري دارايي بدون اعمال تجديد ارزيابي آن» نسبت به قيمت فروش؛</w:t>
      </w:r>
      <w:r>
        <w:rPr>
          <w:rFonts w:ascii="B Lotus" w:eastAsia="B Lotus" w:hAnsi="B Lotus"/>
          <w:b w:val="0"/>
          <w:bCs w:val="0"/>
          <w:color w:val="000000"/>
          <w:spacing w:val="0"/>
          <w:sz w:val="24"/>
          <w:szCs w:val="24"/>
          <w:rtl/>
        </w:rPr>
        <w:t xml:space="preserve"> </w:t>
      </w:r>
    </w:p>
    <w:p w14:paraId="504B268D" w14:textId="77777777" w:rsidR="007C3E07" w:rsidRDefault="00000000">
      <w:pPr>
        <w:widowControl/>
        <w:autoSpaceDE/>
        <w:autoSpaceDN/>
        <w:adjustRightInd/>
        <w:jc w:val="both"/>
        <w:rPr>
          <w:rFonts w:ascii="B Lotus" w:eastAsia="B Lotus" w:hAnsi="B Lotus"/>
          <w:b w:val="0"/>
          <w:bCs w:val="0"/>
          <w:spacing w:val="0"/>
          <w:sz w:val="24"/>
          <w:szCs w:val="24"/>
        </w:rPr>
      </w:pPr>
      <w:r>
        <w:rPr>
          <w:rFonts w:ascii="B Lotus" w:eastAsia="B Lotus" w:hAnsi="B Lotus"/>
          <w:b w:val="0"/>
          <w:bCs w:val="0"/>
          <w:color w:val="000000"/>
          <w:spacing w:val="0"/>
          <w:sz w:val="24"/>
          <w:szCs w:val="24"/>
          <w:rtl/>
          <w:lang w:bidi="ar-SA"/>
        </w:rPr>
        <w:t>۱۵- قيمت فروش: ارزش ريالي زمان انتقال عين دارايي يا حق واگذاري محل؛</w:t>
      </w:r>
    </w:p>
    <w:p w14:paraId="6E12BC79" w14:textId="77777777" w:rsidR="007C3E07" w:rsidRDefault="00000000">
      <w:pPr>
        <w:widowControl/>
        <w:autoSpaceDE/>
        <w:autoSpaceDN/>
        <w:adjustRightInd/>
        <w:jc w:val="both"/>
        <w:rPr>
          <w:rFonts w:ascii="B Lotus" w:eastAsia="B Lotus" w:hAnsi="B Lotus"/>
          <w:b w:val="0"/>
          <w:bCs w:val="0"/>
          <w:spacing w:val="0"/>
          <w:sz w:val="24"/>
          <w:szCs w:val="24"/>
        </w:rPr>
      </w:pPr>
      <w:r>
        <w:rPr>
          <w:rFonts w:ascii="B Lotus" w:eastAsia="B Lotus" w:hAnsi="B Lotus"/>
          <w:b w:val="0"/>
          <w:bCs w:val="0"/>
          <w:color w:val="000000"/>
          <w:spacing w:val="0"/>
          <w:sz w:val="24"/>
          <w:szCs w:val="24"/>
          <w:rtl/>
          <w:lang w:bidi="ar-SA"/>
        </w:rPr>
        <w:t>۱۶- قيمت خريد: ارزش ريالي زمان تملک عين دارايي يا حق واگذاري محل؛</w:t>
      </w:r>
    </w:p>
    <w:p w14:paraId="5FD55236" w14:textId="77777777" w:rsidR="007C3E07" w:rsidRDefault="00000000">
      <w:pPr>
        <w:widowControl/>
        <w:autoSpaceDE/>
        <w:autoSpaceDN/>
        <w:adjustRightInd/>
        <w:jc w:val="both"/>
        <w:rPr>
          <w:rFonts w:ascii="B Lotus" w:eastAsia="B Lotus" w:hAnsi="B Lotus"/>
          <w:b w:val="0"/>
          <w:bCs w:val="0"/>
          <w:spacing w:val="0"/>
          <w:sz w:val="24"/>
          <w:szCs w:val="24"/>
        </w:rPr>
      </w:pPr>
      <w:r>
        <w:rPr>
          <w:rFonts w:ascii="B Lotus" w:eastAsia="B Lotus" w:hAnsi="B Lotus"/>
          <w:b w:val="0"/>
          <w:bCs w:val="0"/>
          <w:color w:val="000000"/>
          <w:spacing w:val="0"/>
          <w:sz w:val="24"/>
          <w:szCs w:val="24"/>
          <w:rtl/>
          <w:lang w:bidi="ar-SA"/>
        </w:rPr>
        <w:t>۱۷- دوره تملک: مدت زمان تملک از تاريخ صدور صورتحساب الکترونيکي خريد دارايي تا تاريخ صدور صورتحساب الکترونيکي فروش دارايي؛</w:t>
      </w:r>
      <w:r>
        <w:rPr>
          <w:rFonts w:ascii="B Lotus" w:eastAsia="B Lotus" w:hAnsi="B Lotus"/>
          <w:b w:val="0"/>
          <w:bCs w:val="0"/>
          <w:color w:val="000000"/>
          <w:spacing w:val="0"/>
          <w:sz w:val="24"/>
          <w:szCs w:val="24"/>
          <w:rtl/>
        </w:rPr>
        <w:t xml:space="preserve"> </w:t>
      </w:r>
    </w:p>
    <w:p w14:paraId="15BFBCF5" w14:textId="77777777" w:rsidR="007C3E07" w:rsidRDefault="00000000">
      <w:pPr>
        <w:widowControl/>
        <w:autoSpaceDE/>
        <w:autoSpaceDN/>
        <w:adjustRightInd/>
        <w:jc w:val="both"/>
        <w:rPr>
          <w:rFonts w:ascii="B Lotus" w:eastAsia="B Lotus" w:hAnsi="B Lotus"/>
          <w:b w:val="0"/>
          <w:bCs w:val="0"/>
          <w:spacing w:val="0"/>
          <w:sz w:val="24"/>
          <w:szCs w:val="24"/>
        </w:rPr>
      </w:pPr>
      <w:r>
        <w:rPr>
          <w:rFonts w:ascii="B Lotus" w:eastAsia="B Lotus" w:hAnsi="B Lotus"/>
          <w:b w:val="0"/>
          <w:bCs w:val="0"/>
          <w:color w:val="000000"/>
          <w:spacing w:val="0"/>
          <w:sz w:val="24"/>
          <w:szCs w:val="24"/>
          <w:rtl/>
          <w:lang w:bidi="ar-SA"/>
        </w:rPr>
        <w:t>۱۸- خانوار: خانوار موضوع بند (۲) تبصره(۸) ماده(۱۶۹ مکرر) قانون ماليات مستقيم</w:t>
      </w:r>
    </w:p>
    <w:p w14:paraId="77C0C696" w14:textId="77777777" w:rsidR="007C3E07" w:rsidRDefault="00000000">
      <w:pPr>
        <w:widowControl/>
        <w:autoSpaceDE/>
        <w:autoSpaceDN/>
        <w:adjustRightInd/>
        <w:jc w:val="both"/>
        <w:rPr>
          <w:rFonts w:ascii="B Lotus" w:eastAsia="B Lotus" w:hAnsi="B Lotus"/>
          <w:b w:val="0"/>
          <w:bCs w:val="0"/>
          <w:spacing w:val="0"/>
          <w:sz w:val="24"/>
          <w:szCs w:val="24"/>
        </w:rPr>
      </w:pPr>
      <w:r>
        <w:rPr>
          <w:rFonts w:ascii="B Lotus" w:eastAsia="B Lotus" w:hAnsi="B Lotus"/>
          <w:b w:val="0"/>
          <w:bCs w:val="0"/>
          <w:color w:val="000000"/>
          <w:spacing w:val="0"/>
          <w:sz w:val="24"/>
          <w:szCs w:val="24"/>
          <w:rtl/>
          <w:lang w:bidi="ar-SA"/>
        </w:rPr>
        <w:t>۱۹- حريم شهري</w:t>
      </w:r>
      <w:r>
        <w:rPr>
          <w:rFonts w:ascii="B Lotus" w:eastAsia="B Lotus" w:hAnsi="B Lotus"/>
          <w:b w:val="0"/>
          <w:bCs w:val="0"/>
          <w:color w:val="000000"/>
          <w:spacing w:val="0"/>
          <w:sz w:val="24"/>
          <w:szCs w:val="24"/>
          <w:rtl/>
        </w:rPr>
        <w:t>:</w:t>
      </w:r>
      <w:r>
        <w:rPr>
          <w:rFonts w:ascii="B Lotus" w:eastAsia="B Lotus" w:hAnsi="B Lotus"/>
          <w:b w:val="0"/>
          <w:bCs w:val="0"/>
          <w:color w:val="000000"/>
          <w:spacing w:val="0"/>
          <w:sz w:val="24"/>
          <w:szCs w:val="24"/>
          <w:rtl/>
          <w:lang w:bidi="ar-SA"/>
        </w:rPr>
        <w:t xml:space="preserve"> موضوع قانون «تعاريف محدوده و حريم شهر، روستا و شهرک و نحوه تعيين آن</w:t>
      </w:r>
      <w:r>
        <w:rPr>
          <w:rFonts w:ascii="B Lotus" w:eastAsia="B Lotus" w:hAnsi="B Lotus"/>
          <w:b w:val="0"/>
          <w:bCs w:val="0"/>
          <w:color w:val="000000"/>
          <w:spacing w:val="0"/>
          <w:sz w:val="24"/>
          <w:szCs w:val="24"/>
          <w:rtl/>
        </w:rPr>
        <w:t>‌</w:t>
      </w:r>
      <w:r>
        <w:rPr>
          <w:rFonts w:ascii="B Lotus" w:eastAsia="B Lotus" w:hAnsi="B Lotus"/>
          <w:b w:val="0"/>
          <w:bCs w:val="0"/>
          <w:color w:val="000000"/>
          <w:spacing w:val="0"/>
          <w:sz w:val="24"/>
          <w:szCs w:val="24"/>
          <w:rtl/>
          <w:lang w:bidi="ar-SA"/>
        </w:rPr>
        <w:t>ها- مصوب ۱۴/</w:t>
      </w:r>
      <w:r>
        <w:rPr>
          <w:rFonts w:ascii="Calibri" w:eastAsia="Calibri" w:hAnsi="Calibri" w:cs="Calibri"/>
          <w:b w:val="0"/>
          <w:bCs w:val="0"/>
          <w:color w:val="000000"/>
          <w:spacing w:val="0"/>
          <w:sz w:val="24"/>
          <w:szCs w:val="24"/>
          <w:rtl/>
        </w:rPr>
        <w:t> </w:t>
      </w:r>
      <w:r>
        <w:rPr>
          <w:rFonts w:ascii="B Lotus" w:eastAsia="B Lotus" w:hAnsi="B Lotus"/>
          <w:b w:val="0"/>
          <w:bCs w:val="0"/>
          <w:color w:val="000000"/>
          <w:spacing w:val="0"/>
          <w:sz w:val="24"/>
          <w:szCs w:val="24"/>
          <w:rtl/>
        </w:rPr>
        <w:t>۱۰/</w:t>
      </w:r>
      <w:r>
        <w:rPr>
          <w:rFonts w:ascii="Calibri" w:eastAsia="Calibri" w:hAnsi="Calibri" w:cs="Calibri"/>
          <w:b w:val="0"/>
          <w:bCs w:val="0"/>
          <w:color w:val="000000"/>
          <w:spacing w:val="0"/>
          <w:sz w:val="24"/>
          <w:szCs w:val="24"/>
          <w:rtl/>
        </w:rPr>
        <w:t> </w:t>
      </w:r>
      <w:r>
        <w:rPr>
          <w:rFonts w:ascii="B Lotus" w:eastAsia="B Lotus" w:hAnsi="B Lotus"/>
          <w:b w:val="0"/>
          <w:bCs w:val="0"/>
          <w:color w:val="000000"/>
          <w:spacing w:val="0"/>
          <w:sz w:val="24"/>
          <w:szCs w:val="24"/>
          <w:rtl/>
        </w:rPr>
        <w:t>۱۳۸۴»</w:t>
      </w:r>
    </w:p>
    <w:p w14:paraId="398F628D" w14:textId="77777777" w:rsidR="007C3E07" w:rsidRDefault="00000000">
      <w:pPr>
        <w:widowControl/>
        <w:autoSpaceDE/>
        <w:autoSpaceDN/>
        <w:adjustRightInd/>
        <w:jc w:val="both"/>
        <w:rPr>
          <w:rFonts w:ascii="B Lotus" w:eastAsia="B Lotus" w:hAnsi="B Lotus"/>
          <w:b w:val="0"/>
          <w:bCs w:val="0"/>
          <w:spacing w:val="0"/>
          <w:sz w:val="24"/>
          <w:szCs w:val="24"/>
        </w:rPr>
      </w:pPr>
      <w:r>
        <w:rPr>
          <w:rFonts w:ascii="B Lotus" w:eastAsia="B Lotus" w:hAnsi="B Lotus"/>
          <w:b w:val="0"/>
          <w:bCs w:val="0"/>
          <w:color w:val="000000"/>
          <w:spacing w:val="0"/>
          <w:sz w:val="24"/>
          <w:szCs w:val="24"/>
          <w:rtl/>
          <w:lang w:bidi="ar-SA"/>
        </w:rPr>
        <w:t>۲۰- ارز: موضوع بند (پ) ماده (۱) قانون مبارزه با قاچاق کالا و ارز مصوب</w:t>
      </w:r>
      <w:r>
        <w:rPr>
          <w:rFonts w:ascii="Calibri" w:eastAsia="Calibri" w:hAnsi="Calibri" w:cs="Calibri"/>
          <w:b w:val="0"/>
          <w:bCs w:val="0"/>
          <w:color w:val="000000"/>
          <w:spacing w:val="0"/>
          <w:sz w:val="24"/>
          <w:szCs w:val="24"/>
          <w:rtl/>
        </w:rPr>
        <w:t> </w:t>
      </w:r>
      <w:r>
        <w:rPr>
          <w:rFonts w:ascii="B Lotus" w:eastAsia="B Lotus" w:hAnsi="B Lotus"/>
          <w:b w:val="0"/>
          <w:bCs w:val="0"/>
          <w:color w:val="000000"/>
          <w:spacing w:val="0"/>
          <w:sz w:val="24"/>
          <w:szCs w:val="24"/>
          <w:rtl/>
        </w:rPr>
        <w:t>۰۳/</w:t>
      </w:r>
      <w:r>
        <w:rPr>
          <w:rFonts w:ascii="Calibri" w:eastAsia="Calibri" w:hAnsi="Calibri" w:cs="Calibri"/>
          <w:b w:val="0"/>
          <w:bCs w:val="0"/>
          <w:color w:val="000000"/>
          <w:spacing w:val="0"/>
          <w:sz w:val="24"/>
          <w:szCs w:val="24"/>
          <w:rtl/>
        </w:rPr>
        <w:t>  </w:t>
      </w:r>
      <w:r>
        <w:rPr>
          <w:rFonts w:ascii="B Lotus" w:eastAsia="B Lotus" w:hAnsi="B Lotus"/>
          <w:b w:val="0"/>
          <w:bCs w:val="0"/>
          <w:color w:val="000000"/>
          <w:spacing w:val="0"/>
          <w:sz w:val="24"/>
          <w:szCs w:val="24"/>
          <w:rtl/>
        </w:rPr>
        <w:t>۱۰/</w:t>
      </w:r>
      <w:r>
        <w:rPr>
          <w:rFonts w:ascii="Calibri" w:eastAsia="Calibri" w:hAnsi="Calibri" w:cs="Calibri"/>
          <w:b w:val="0"/>
          <w:bCs w:val="0"/>
          <w:color w:val="000000"/>
          <w:spacing w:val="0"/>
          <w:sz w:val="24"/>
          <w:szCs w:val="24"/>
          <w:rtl/>
        </w:rPr>
        <w:t> </w:t>
      </w:r>
      <w:r>
        <w:rPr>
          <w:rFonts w:ascii="B Lotus" w:eastAsia="B Lotus" w:hAnsi="B Lotus"/>
          <w:b w:val="0"/>
          <w:bCs w:val="0"/>
          <w:color w:val="000000"/>
          <w:spacing w:val="0"/>
          <w:sz w:val="24"/>
          <w:szCs w:val="24"/>
          <w:rtl/>
        </w:rPr>
        <w:t xml:space="preserve">۱۳۹۲ </w:t>
      </w:r>
      <w:r>
        <w:rPr>
          <w:rFonts w:ascii="B Lotus" w:eastAsia="B Lotus" w:hAnsi="B Lotus"/>
          <w:b w:val="0"/>
          <w:bCs w:val="0"/>
          <w:color w:val="000000"/>
          <w:spacing w:val="0"/>
          <w:sz w:val="24"/>
          <w:szCs w:val="24"/>
          <w:rtl/>
          <w:lang w:bidi="ar-SA"/>
        </w:rPr>
        <w:t>با اصلاحات و الحاقات بعدي آن؛</w:t>
      </w:r>
    </w:p>
    <w:p w14:paraId="4CC49104" w14:textId="77777777" w:rsidR="007C3E07" w:rsidRDefault="00000000">
      <w:pPr>
        <w:widowControl/>
        <w:autoSpaceDE/>
        <w:autoSpaceDN/>
        <w:adjustRightInd/>
        <w:jc w:val="both"/>
        <w:rPr>
          <w:rFonts w:ascii="B Lotus" w:eastAsia="B Lotus" w:hAnsi="B Lotus"/>
          <w:b w:val="0"/>
          <w:bCs w:val="0"/>
          <w:spacing w:val="0"/>
          <w:sz w:val="24"/>
          <w:szCs w:val="24"/>
        </w:rPr>
      </w:pPr>
      <w:r>
        <w:rPr>
          <w:rFonts w:ascii="B Lotus" w:eastAsia="B Lotus" w:hAnsi="B Lotus"/>
          <w:b w:val="0"/>
          <w:bCs w:val="0"/>
          <w:spacing w:val="0"/>
          <w:sz w:val="24"/>
          <w:szCs w:val="24"/>
          <w:rtl/>
          <w:lang w:bidi="ar-SA"/>
        </w:rPr>
        <w:t>ماده۱۲- متن زير به عنوان ماده(۴) قانون ماليات‌هاي مستقيم الحاق مي‌شود:</w:t>
      </w:r>
      <w:r>
        <w:rPr>
          <w:rFonts w:ascii="B Lotus" w:eastAsia="B Lotus" w:hAnsi="B Lotus"/>
          <w:b w:val="0"/>
          <w:bCs w:val="0"/>
          <w:spacing w:val="0"/>
          <w:sz w:val="24"/>
          <w:szCs w:val="24"/>
        </w:rPr>
        <w:br/>
      </w:r>
      <w:r>
        <w:rPr>
          <w:rFonts w:ascii="B Lotus" w:eastAsia="B Lotus" w:hAnsi="B Lotus"/>
          <w:b w:val="0"/>
          <w:bCs w:val="0"/>
          <w:spacing w:val="0"/>
          <w:sz w:val="24"/>
          <w:szCs w:val="24"/>
          <w:rtl/>
          <w:lang w:bidi="ar-SA"/>
        </w:rPr>
        <w:t>«ماده۴- کليه اشخاص غيرتجاري «انتقال دهنده عين» يا «واگذارکننده حق» در خصوص انتقال دارايي‌هاي زير، در کليه مناطق کشور از جمله مناطق آزاد تجاري</w:t>
      </w:r>
      <w:r>
        <w:rPr>
          <w:rFonts w:ascii="Arial" w:eastAsia="Arial" w:hAnsi="Arial" w:cs="Arial"/>
          <w:b w:val="0"/>
          <w:bCs w:val="0"/>
          <w:spacing w:val="0"/>
          <w:sz w:val="24"/>
          <w:szCs w:val="24"/>
          <w:rtl/>
        </w:rPr>
        <w:t>–</w:t>
      </w:r>
      <w:r>
        <w:rPr>
          <w:rFonts w:ascii="B Lotus" w:eastAsia="B Lotus" w:hAnsi="B Lotus"/>
          <w:b w:val="0"/>
          <w:bCs w:val="0"/>
          <w:spacing w:val="0"/>
          <w:sz w:val="24"/>
          <w:szCs w:val="24"/>
          <w:rtl/>
          <w:lang w:bidi="ar-SA"/>
        </w:rPr>
        <w:t>صنعتي و ويژه اقتصادي، مشمول ماليات بر عايدي سرمايه هستند:</w:t>
      </w:r>
      <w:r>
        <w:rPr>
          <w:rFonts w:ascii="B Lotus" w:eastAsia="B Lotus" w:hAnsi="B Lotus"/>
          <w:b w:val="0"/>
          <w:bCs w:val="0"/>
          <w:spacing w:val="0"/>
          <w:sz w:val="24"/>
          <w:szCs w:val="24"/>
        </w:rPr>
        <w:br/>
      </w:r>
      <w:r>
        <w:rPr>
          <w:rFonts w:ascii="B Lotus" w:eastAsia="B Lotus" w:hAnsi="B Lotus"/>
          <w:b w:val="0"/>
          <w:bCs w:val="0"/>
          <w:spacing w:val="0"/>
          <w:sz w:val="24"/>
          <w:szCs w:val="24"/>
          <w:rtl/>
          <w:lang w:bidi="ar-SA"/>
        </w:rPr>
        <w:t>۱- املاک با انواع کاربري و حق واگذاري محل؛</w:t>
      </w:r>
      <w:r>
        <w:rPr>
          <w:rFonts w:ascii="B Lotus" w:eastAsia="B Lotus" w:hAnsi="B Lotus"/>
          <w:b w:val="0"/>
          <w:bCs w:val="0"/>
          <w:spacing w:val="0"/>
          <w:sz w:val="24"/>
          <w:szCs w:val="24"/>
        </w:rPr>
        <w:br/>
      </w:r>
      <w:r>
        <w:rPr>
          <w:rFonts w:ascii="B Lotus" w:eastAsia="B Lotus" w:hAnsi="B Lotus"/>
          <w:b w:val="0"/>
          <w:bCs w:val="0"/>
          <w:spacing w:val="0"/>
          <w:sz w:val="24"/>
          <w:szCs w:val="24"/>
          <w:rtl/>
          <w:lang w:bidi="ar-SA"/>
        </w:rPr>
        <w:t>۲- انواع وسايل نقليه‌ مشمول مقررات مربوط به شماره‌گذاري؛</w:t>
      </w:r>
      <w:r>
        <w:rPr>
          <w:rFonts w:ascii="B Lotus" w:eastAsia="B Lotus" w:hAnsi="B Lotus"/>
          <w:b w:val="0"/>
          <w:bCs w:val="0"/>
          <w:spacing w:val="0"/>
          <w:sz w:val="24"/>
          <w:szCs w:val="24"/>
        </w:rPr>
        <w:br/>
      </w:r>
      <w:r>
        <w:rPr>
          <w:rFonts w:ascii="B Lotus" w:eastAsia="B Lotus" w:hAnsi="B Lotus"/>
          <w:b w:val="0"/>
          <w:bCs w:val="0"/>
          <w:spacing w:val="0"/>
          <w:sz w:val="24"/>
          <w:szCs w:val="24"/>
          <w:rtl/>
          <w:lang w:bidi="ar-SA"/>
        </w:rPr>
        <w:lastRenderedPageBreak/>
        <w:t xml:space="preserve">۳- انواع طلا، نقره، پلاتين، مسکوکات طلا، نقره، پلاتين و جواهرآلات؛ </w:t>
      </w:r>
      <w:r>
        <w:rPr>
          <w:rFonts w:ascii="B Lotus" w:eastAsia="B Lotus" w:hAnsi="B Lotus"/>
          <w:b w:val="0"/>
          <w:bCs w:val="0"/>
          <w:spacing w:val="0"/>
          <w:sz w:val="24"/>
          <w:szCs w:val="24"/>
        </w:rPr>
        <w:br/>
      </w:r>
      <w:r>
        <w:rPr>
          <w:rFonts w:ascii="B Lotus" w:eastAsia="B Lotus" w:hAnsi="B Lotus"/>
          <w:b w:val="0"/>
          <w:bCs w:val="0"/>
          <w:spacing w:val="0"/>
          <w:sz w:val="24"/>
          <w:szCs w:val="24"/>
          <w:rtl/>
          <w:lang w:bidi="ar-SA"/>
        </w:rPr>
        <w:t>۴- انواع ارز؛</w:t>
      </w:r>
      <w:r>
        <w:rPr>
          <w:rFonts w:ascii="B Lotus" w:eastAsia="B Lotus" w:hAnsi="B Lotus"/>
          <w:b w:val="0"/>
          <w:bCs w:val="0"/>
          <w:spacing w:val="0"/>
          <w:sz w:val="24"/>
          <w:szCs w:val="24"/>
        </w:rPr>
        <w:br/>
      </w:r>
      <w:r>
        <w:rPr>
          <w:rFonts w:ascii="B Lotus" w:eastAsia="B Lotus" w:hAnsi="B Lotus"/>
          <w:b w:val="0"/>
          <w:bCs w:val="0"/>
          <w:spacing w:val="0"/>
          <w:sz w:val="24"/>
          <w:szCs w:val="24"/>
          <w:rtl/>
          <w:lang w:bidi="ar-SA"/>
        </w:rPr>
        <w:t>تبصره ۱- انتقال داراييهاي موضوع بند(۱) و (۲) اين ماده در صورت پرداخت ماليات بر عايدي سرمايه، حسب مورد از پرداخت «ماليات نقل‌وانتقال موضوع ماده(۵۹) اين قانون» و «ماليات نقل و انتقال موضوع ماده(۳۰) قانون ماليات بر ارزش افزوده» معاف هستند، اين حکم در رابطه با انتقال دارايي</w:t>
      </w:r>
      <w:r>
        <w:rPr>
          <w:rFonts w:ascii="B Lotus" w:eastAsia="B Lotus" w:hAnsi="B Lotus"/>
          <w:b w:val="0"/>
          <w:bCs w:val="0"/>
          <w:spacing w:val="0"/>
          <w:sz w:val="24"/>
          <w:szCs w:val="24"/>
        </w:rPr>
        <w:t>‎</w:t>
      </w:r>
      <w:r>
        <w:rPr>
          <w:rFonts w:ascii="B Lotus" w:eastAsia="B Lotus" w:hAnsi="B Lotus"/>
          <w:b w:val="0"/>
          <w:bCs w:val="0"/>
          <w:spacing w:val="0"/>
          <w:sz w:val="24"/>
          <w:szCs w:val="24"/>
          <w:rtl/>
          <w:lang w:bidi="ar-SA"/>
        </w:rPr>
        <w:t xml:space="preserve">هاي مذکور از طريق تنظيم يا تنفيذ وکالتنامه جاري نمي‌باشد. </w:t>
      </w:r>
      <w:r>
        <w:rPr>
          <w:rFonts w:ascii="B Lotus" w:eastAsia="B Lotus" w:hAnsi="B Lotus"/>
          <w:b w:val="0"/>
          <w:bCs w:val="0"/>
          <w:spacing w:val="0"/>
          <w:sz w:val="24"/>
          <w:szCs w:val="24"/>
        </w:rPr>
        <w:br/>
      </w:r>
      <w:r>
        <w:rPr>
          <w:rFonts w:ascii="B Lotus" w:eastAsia="B Lotus" w:hAnsi="B Lotus"/>
          <w:b w:val="0"/>
          <w:bCs w:val="0"/>
          <w:spacing w:val="0"/>
          <w:sz w:val="24"/>
          <w:szCs w:val="24"/>
          <w:rtl/>
          <w:lang w:bidi="ar-SA"/>
        </w:rPr>
        <w:t>تبصره ۲- انتقال دارايي</w:t>
      </w:r>
      <w:r>
        <w:rPr>
          <w:rFonts w:ascii="B Lotus" w:eastAsia="B Lotus" w:hAnsi="B Lotus"/>
          <w:b w:val="0"/>
          <w:bCs w:val="0"/>
          <w:spacing w:val="0"/>
          <w:sz w:val="24"/>
          <w:szCs w:val="24"/>
        </w:rPr>
        <w:t>‎</w:t>
      </w:r>
      <w:r>
        <w:rPr>
          <w:rFonts w:ascii="B Lotus" w:eastAsia="B Lotus" w:hAnsi="B Lotus"/>
          <w:b w:val="0"/>
          <w:bCs w:val="0"/>
          <w:spacing w:val="0"/>
          <w:sz w:val="24"/>
          <w:szCs w:val="24"/>
          <w:rtl/>
          <w:lang w:bidi="ar-SA"/>
        </w:rPr>
        <w:t>هاي موضوع بندهاي (۱) و (۲) اين ماده که با استفاده از تنظيم يا تنفيذ وکالتنامه بلاعزل انجام گيرد، چنانچه «عين» يا «حق واگذاري» حسب مورد در اختيار وکيل يا وکلاي بعدي وکالتنامه بلاعزل قرار گيرد و ثمن معامله يا عوض آن حسب مورد به موکل اصلي يا موکلين بعدي (تنفيذکننده) وکالتنامه بلاعزل پرداخت شود، عايدي سرمايه حاصل از انتقال مذکور، براساس «صورتحساب الکترونيکي تنظيم يا تنفيذ وکالتنامه بلاعزل» موضوع بند (چ) ماده (۱۶ مکرر) قانون پايانه</w:t>
      </w:r>
      <w:r>
        <w:rPr>
          <w:rFonts w:ascii="B Lotus" w:eastAsia="B Lotus" w:hAnsi="B Lotus"/>
          <w:b w:val="0"/>
          <w:bCs w:val="0"/>
          <w:spacing w:val="0"/>
          <w:sz w:val="24"/>
          <w:szCs w:val="24"/>
        </w:rPr>
        <w:t>‎</w:t>
      </w:r>
      <w:r>
        <w:rPr>
          <w:rFonts w:ascii="B Lotus" w:eastAsia="B Lotus" w:hAnsi="B Lotus"/>
          <w:b w:val="0"/>
          <w:bCs w:val="0"/>
          <w:spacing w:val="0"/>
          <w:sz w:val="24"/>
          <w:szCs w:val="24"/>
          <w:rtl/>
          <w:lang w:bidi="ar-SA"/>
        </w:rPr>
        <w:t>هاي فروشگاهي و سامانه مؤديان، مشمول ماليات موضوع اين فصل مي</w:t>
      </w:r>
      <w:r>
        <w:rPr>
          <w:rFonts w:ascii="B Lotus" w:eastAsia="B Lotus" w:hAnsi="B Lotus"/>
          <w:b w:val="0"/>
          <w:bCs w:val="0"/>
          <w:spacing w:val="0"/>
          <w:sz w:val="24"/>
          <w:szCs w:val="24"/>
        </w:rPr>
        <w:t>‎‎</w:t>
      </w:r>
      <w:r>
        <w:rPr>
          <w:rFonts w:ascii="B Lotus" w:eastAsia="B Lotus" w:hAnsi="B Lotus"/>
          <w:b w:val="0"/>
          <w:bCs w:val="0"/>
          <w:spacing w:val="0"/>
          <w:sz w:val="24"/>
          <w:szCs w:val="24"/>
          <w:rtl/>
          <w:lang w:bidi="ar-SA"/>
        </w:rPr>
        <w:t xml:space="preserve">شود و موکل اصلي يا موکلين بعدي (تنفيذکننده) وکالتنامه بلاعزل با رعايت تبصره (۱) اين ماده، مسئول پرداخت ماليات متعلق هستند. </w:t>
      </w:r>
      <w:r>
        <w:rPr>
          <w:rFonts w:ascii="B Lotus" w:eastAsia="B Lotus" w:hAnsi="B Lotus"/>
          <w:b w:val="0"/>
          <w:bCs w:val="0"/>
          <w:spacing w:val="0"/>
          <w:sz w:val="24"/>
          <w:szCs w:val="24"/>
        </w:rPr>
        <w:br/>
      </w:r>
      <w:r>
        <w:rPr>
          <w:rFonts w:ascii="B Lotus" w:eastAsia="B Lotus" w:hAnsi="B Lotus"/>
          <w:b w:val="0"/>
          <w:bCs w:val="0"/>
          <w:spacing w:val="0"/>
          <w:sz w:val="24"/>
          <w:szCs w:val="24"/>
          <w:rtl/>
          <w:lang w:bidi="ar-SA"/>
        </w:rPr>
        <w:t>آيين‌نامه اجرايي اين تبصره حداکثر شش ماه پس از لازم</w:t>
      </w:r>
      <w:r>
        <w:rPr>
          <w:rFonts w:ascii="B Lotus" w:eastAsia="B Lotus" w:hAnsi="B Lotus"/>
          <w:b w:val="0"/>
          <w:bCs w:val="0"/>
          <w:spacing w:val="0"/>
          <w:sz w:val="24"/>
          <w:szCs w:val="24"/>
        </w:rPr>
        <w:t>‎</w:t>
      </w:r>
      <w:r>
        <w:rPr>
          <w:rFonts w:ascii="B Lotus" w:eastAsia="B Lotus" w:hAnsi="B Lotus"/>
          <w:b w:val="0"/>
          <w:bCs w:val="0"/>
          <w:spacing w:val="0"/>
          <w:sz w:val="24"/>
          <w:szCs w:val="24"/>
          <w:rtl/>
          <w:lang w:bidi="ar-SA"/>
        </w:rPr>
        <w:t>الاجرا شدن اين ماده، توسط سازمان با همکاري سازمان ثبت اسناد و املاک کشور تهيه مي‌شود و به تصويب هيئت وزيران مي‌رسد.</w:t>
      </w:r>
      <w:r>
        <w:rPr>
          <w:rFonts w:ascii="B Lotus" w:eastAsia="B Lotus" w:hAnsi="B Lotus"/>
          <w:b w:val="0"/>
          <w:bCs w:val="0"/>
          <w:spacing w:val="0"/>
          <w:sz w:val="24"/>
          <w:szCs w:val="24"/>
        </w:rPr>
        <w:br/>
      </w:r>
      <w:r>
        <w:rPr>
          <w:rFonts w:ascii="B Lotus" w:eastAsia="B Lotus" w:hAnsi="B Lotus"/>
          <w:b w:val="0"/>
          <w:bCs w:val="0"/>
          <w:spacing w:val="0"/>
          <w:sz w:val="24"/>
          <w:szCs w:val="24"/>
          <w:rtl/>
          <w:lang w:bidi="ar-SA"/>
        </w:rPr>
        <w:t>تبصره ۳- اشخاص حقيقي اعم از ايراني و خارجي صرفاً نسبت به درآمد حاصل از فعاليتهاي شغلي، مشمول ماليات بر درآمد مشاغل مي‌باشند و در مورد ساير معاملات دارايي‌هاي موضوع اين ماده که خارج از فعاليتهاي شغلي آنها است، پس از استقرار کارپوشه غيرتجاري براي اخذ ماليات موضوع اين فصل، اشخاص مذکور صرفاً مشمول ماليات موضوع اين فصل هستند و مشمول ماليات موضوع ماده (۹۳) اين قانون نمي‌شوند.</w:t>
      </w:r>
      <w:r>
        <w:rPr>
          <w:rFonts w:ascii="B Lotus" w:eastAsia="B Lotus" w:hAnsi="B Lotus"/>
          <w:b w:val="0"/>
          <w:bCs w:val="0"/>
          <w:spacing w:val="0"/>
          <w:sz w:val="24"/>
          <w:szCs w:val="24"/>
        </w:rPr>
        <w:br/>
      </w:r>
      <w:r>
        <w:rPr>
          <w:rFonts w:ascii="B Lotus" w:eastAsia="B Lotus" w:hAnsi="B Lotus"/>
          <w:b w:val="0"/>
          <w:bCs w:val="0"/>
          <w:spacing w:val="0"/>
          <w:sz w:val="24"/>
          <w:szCs w:val="24"/>
          <w:rtl/>
          <w:lang w:bidi="ar-SA"/>
        </w:rPr>
        <w:t xml:space="preserve">تبصره ۴- اخذ ماليات موضوع اين فصل در خصوص اشخاص غيرتجاري مشروط به استقرار کارپوشههاي غيرتجاري سامانه مؤديان با رعايت مفاد قانون پايانه فروشگاهي و سامانه مؤديان است و چنانچه تکليف مذکور انجام نشود، سازمان مجاز به مطالبه و اخذ ماليات مذکور نيست. </w:t>
      </w:r>
      <w:r>
        <w:rPr>
          <w:rFonts w:ascii="B Lotus" w:eastAsia="B Lotus" w:hAnsi="B Lotus"/>
          <w:b w:val="0"/>
          <w:bCs w:val="0"/>
          <w:spacing w:val="0"/>
          <w:sz w:val="24"/>
          <w:szCs w:val="24"/>
        </w:rPr>
        <w:br/>
      </w:r>
      <w:r>
        <w:rPr>
          <w:rFonts w:ascii="B Lotus" w:eastAsia="B Lotus" w:hAnsi="B Lotus"/>
          <w:b w:val="0"/>
          <w:bCs w:val="0"/>
          <w:spacing w:val="0"/>
          <w:sz w:val="24"/>
          <w:szCs w:val="24"/>
          <w:rtl/>
          <w:lang w:bidi="ar-SA"/>
        </w:rPr>
        <w:t>تبصره ۵- در صورتي که درآمد يا وجوه دريافتي ناشي از فروش داراييهاي موضوع بندهاي(۳) و (۴) اين ماده به اشخاص موضوع بندهاي (۳) و (۴) جزء (ج) ماده (۱۶مکرر) قانون پايانه هاي فروشگاهي و سامانه مؤديان باشد، درآمد يا وجوه دريافتي مذکور مشمول ماليات بر عايدي سرمايه و در غير اين صورت کل درآمد يا وجوه دريافتي فوق با رعايت مفاد فصل ششم قانون ماليات‌هاي مستقيم، مشمول ماليات موضوع ماده(۱۲۴) اين قانون مي‌شوند.»</w:t>
      </w:r>
    </w:p>
    <w:p w14:paraId="2BFC1F78" w14:textId="77777777" w:rsidR="007C3E07" w:rsidRDefault="00000000">
      <w:pPr>
        <w:widowControl/>
        <w:autoSpaceDE/>
        <w:autoSpaceDN/>
        <w:adjustRightInd/>
        <w:spacing w:before="240" w:after="240"/>
        <w:jc w:val="both"/>
        <w:rPr>
          <w:rFonts w:ascii="B Lotus" w:eastAsia="B Lotus" w:hAnsi="B Lotus"/>
          <w:b w:val="0"/>
          <w:bCs w:val="0"/>
          <w:spacing w:val="0"/>
          <w:sz w:val="24"/>
          <w:szCs w:val="24"/>
        </w:rPr>
      </w:pPr>
      <w:r>
        <w:rPr>
          <w:rFonts w:ascii="B Lotus" w:eastAsia="B Lotus" w:hAnsi="B Lotus"/>
          <w:b w:val="0"/>
          <w:bCs w:val="0"/>
          <w:spacing w:val="0"/>
          <w:sz w:val="24"/>
          <w:szCs w:val="24"/>
          <w:rtl/>
        </w:rPr>
        <w:t>‌</w:t>
      </w:r>
    </w:p>
    <w:p w14:paraId="02501058" w14:textId="77777777" w:rsidR="007C3E07" w:rsidRDefault="00000000">
      <w:pPr>
        <w:widowControl/>
        <w:autoSpaceDE/>
        <w:autoSpaceDN/>
        <w:adjustRightInd/>
        <w:jc w:val="both"/>
        <w:rPr>
          <w:rFonts w:ascii="B Lotus" w:eastAsia="B Lotus" w:hAnsi="B Lotus"/>
          <w:b w:val="0"/>
          <w:bCs w:val="0"/>
          <w:spacing w:val="0"/>
          <w:sz w:val="24"/>
          <w:szCs w:val="24"/>
        </w:rPr>
      </w:pPr>
      <w:r>
        <w:rPr>
          <w:rFonts w:ascii="B Lotus" w:eastAsia="B Lotus" w:hAnsi="B Lotus"/>
          <w:color w:val="000000"/>
          <w:spacing w:val="0"/>
          <w:sz w:val="24"/>
          <w:szCs w:val="24"/>
          <w:rtl/>
          <w:lang w:bidi="ar-SA"/>
        </w:rPr>
        <w:t xml:space="preserve">ماده۱۳- </w:t>
      </w:r>
      <w:r>
        <w:rPr>
          <w:rFonts w:ascii="B Lotus" w:eastAsia="B Lotus" w:hAnsi="B Lotus"/>
          <w:b w:val="0"/>
          <w:bCs w:val="0"/>
          <w:color w:val="000000"/>
          <w:spacing w:val="0"/>
          <w:sz w:val="24"/>
          <w:szCs w:val="24"/>
          <w:rtl/>
          <w:lang w:bidi="ar-SA"/>
        </w:rPr>
        <w:t>ماده زير به عنوان ماده(۵) به قانون ماليات‌هاي مستقيم الحاق مي‌شود:</w:t>
      </w:r>
      <w:r>
        <w:rPr>
          <w:rFonts w:ascii="B Lotus" w:eastAsia="B Lotus" w:hAnsi="B Lotus"/>
          <w:sz w:val="24"/>
          <w:szCs w:val="24"/>
          <w:rtl/>
        </w:rPr>
        <w:t xml:space="preserve"> </w:t>
      </w:r>
    </w:p>
    <w:p w14:paraId="548FB9F6" w14:textId="77777777" w:rsidR="007C3E07" w:rsidRDefault="00000000">
      <w:pPr>
        <w:widowControl/>
        <w:autoSpaceDE/>
        <w:autoSpaceDN/>
        <w:adjustRightInd/>
        <w:jc w:val="both"/>
        <w:rPr>
          <w:rFonts w:ascii="B Lotus" w:eastAsia="B Lotus" w:hAnsi="B Lotus"/>
          <w:b w:val="0"/>
          <w:bCs w:val="0"/>
          <w:spacing w:val="0"/>
          <w:sz w:val="24"/>
          <w:szCs w:val="24"/>
        </w:rPr>
      </w:pPr>
      <w:r>
        <w:rPr>
          <w:rFonts w:ascii="B Lotus" w:eastAsia="B Lotus" w:hAnsi="B Lotus"/>
          <w:b w:val="0"/>
          <w:bCs w:val="0"/>
          <w:color w:val="000000"/>
          <w:spacing w:val="0"/>
          <w:sz w:val="24"/>
          <w:szCs w:val="24"/>
          <w:rtl/>
          <w:lang w:bidi="ar-SA"/>
        </w:rPr>
        <w:t>«ماده۵- عايدي سرمايه حاصل از انتقال دارايي‌هاي موضوع ماده(۴) اين قانون، در موارد زير مشمول ماليات نمي‌شوند:</w:t>
      </w:r>
    </w:p>
    <w:p w14:paraId="28DE02D7" w14:textId="77777777" w:rsidR="007C3E07" w:rsidRDefault="00000000">
      <w:pPr>
        <w:pStyle w:val="cxspmiddle"/>
        <w:widowControl/>
        <w:autoSpaceDE/>
        <w:autoSpaceDN/>
        <w:adjustRightInd/>
        <w:spacing w:before="240" w:after="240"/>
        <w:jc w:val="both"/>
        <w:rPr>
          <w:rFonts w:ascii="B Lotus" w:eastAsia="B Lotus" w:hAnsi="B Lotus"/>
          <w:b w:val="0"/>
          <w:bCs w:val="0"/>
          <w:spacing w:val="0"/>
          <w:sz w:val="24"/>
          <w:szCs w:val="24"/>
        </w:rPr>
      </w:pPr>
      <w:r>
        <w:rPr>
          <w:rFonts w:ascii="B Lotus" w:eastAsia="B Lotus" w:hAnsi="B Lotus"/>
          <w:b w:val="0"/>
          <w:bCs w:val="0"/>
          <w:color w:val="000000"/>
          <w:spacing w:val="0"/>
          <w:sz w:val="24"/>
          <w:szCs w:val="24"/>
          <w:rtl/>
          <w:lang w:bidi="ar-SA"/>
        </w:rPr>
        <w:t>الف- ملک مسکوني متعلق به «اشخاص غيرتجاري بالاي ۱۸ سال» که دوره تملک آن بيش از دو سال باشد و ملک مسکوني ديگري متعلق به اشخاص مذکور نباشد.</w:t>
      </w:r>
    </w:p>
    <w:p w14:paraId="681FAEDF" w14:textId="77777777" w:rsidR="007C3E07" w:rsidRDefault="00000000">
      <w:pPr>
        <w:pStyle w:val="cxspmiddle"/>
        <w:widowControl/>
        <w:autoSpaceDE/>
        <w:autoSpaceDN/>
        <w:adjustRightInd/>
        <w:spacing w:before="240" w:after="240"/>
        <w:jc w:val="both"/>
        <w:rPr>
          <w:rFonts w:ascii="B Lotus" w:eastAsia="B Lotus" w:hAnsi="B Lotus"/>
          <w:b w:val="0"/>
          <w:bCs w:val="0"/>
          <w:spacing w:val="0"/>
          <w:sz w:val="24"/>
          <w:szCs w:val="24"/>
        </w:rPr>
      </w:pPr>
      <w:r>
        <w:rPr>
          <w:rFonts w:ascii="B Lotus" w:eastAsia="B Lotus" w:hAnsi="B Lotus"/>
          <w:b w:val="0"/>
          <w:bCs w:val="0"/>
          <w:color w:val="000000"/>
          <w:spacing w:val="0"/>
          <w:sz w:val="24"/>
          <w:szCs w:val="24"/>
          <w:rtl/>
          <w:lang w:bidi="ar-SA"/>
        </w:rPr>
        <w:t>تبصره ۱- هر شخص حقيقي به تعداد همسر و «فرزند بالاي ۱۸ سال» وي که ملک مسکوني به آنها تعلق ندارد، تا سقف ۴ ملک با دوره تملک بيش از دو سال از ماليات موضوع اين فصل معاف است؛ شرط برخورداري از اين امتياز، عدم استفاده از معافيت مربوط به هريک از همسر و «فرزند بالاي ۱۸ سال» اشخاص فوق در پنج سال گذشته است.</w:t>
      </w:r>
    </w:p>
    <w:p w14:paraId="228486C4" w14:textId="77777777" w:rsidR="007C3E07" w:rsidRDefault="00000000">
      <w:pPr>
        <w:pStyle w:val="cxspmiddle"/>
        <w:widowControl/>
        <w:autoSpaceDE/>
        <w:autoSpaceDN/>
        <w:adjustRightInd/>
        <w:spacing w:before="240" w:after="240"/>
        <w:jc w:val="both"/>
        <w:rPr>
          <w:rFonts w:ascii="B Lotus" w:eastAsia="B Lotus" w:hAnsi="B Lotus"/>
          <w:b w:val="0"/>
          <w:bCs w:val="0"/>
          <w:spacing w:val="0"/>
          <w:sz w:val="24"/>
          <w:szCs w:val="24"/>
        </w:rPr>
      </w:pPr>
      <w:r>
        <w:rPr>
          <w:rFonts w:ascii="B Lotus" w:eastAsia="B Lotus" w:hAnsi="B Lotus"/>
          <w:b w:val="0"/>
          <w:bCs w:val="0"/>
          <w:color w:val="000000"/>
          <w:spacing w:val="0"/>
          <w:sz w:val="24"/>
          <w:szCs w:val="24"/>
          <w:rtl/>
          <w:lang w:bidi="ar-SA"/>
        </w:rPr>
        <w:t>تبصره ۲- در صورتي که ملک مسکوني متعلق به اشخاص حقيقي صرفاً شرط «دوره تملک بيشتر از دو سال» را نداشته باشد، حکم معافيت موضوع</w:t>
      </w:r>
      <w:r>
        <w:rPr>
          <w:rFonts w:ascii="Calibri" w:eastAsia="Calibri" w:hAnsi="Calibri" w:cs="Calibri"/>
          <w:b w:val="0"/>
          <w:bCs w:val="0"/>
          <w:color w:val="000000"/>
          <w:spacing w:val="0"/>
          <w:sz w:val="24"/>
          <w:szCs w:val="24"/>
          <w:rtl/>
        </w:rPr>
        <w:t> </w:t>
      </w:r>
      <w:r>
        <w:rPr>
          <w:rFonts w:ascii="B Lotus" w:eastAsia="B Lotus" w:hAnsi="B Lotus"/>
          <w:b w:val="0"/>
          <w:bCs w:val="0"/>
          <w:color w:val="000000"/>
          <w:spacing w:val="0"/>
          <w:sz w:val="24"/>
          <w:szCs w:val="24"/>
          <w:rtl/>
          <w:lang w:bidi="ar-SA"/>
        </w:rPr>
        <w:t xml:space="preserve"> اين جزء در خصوص اشخاص مذکور هر پنج سال يک بار جاري است.</w:t>
      </w:r>
    </w:p>
    <w:p w14:paraId="5132DA4E" w14:textId="77777777" w:rsidR="007C3E07" w:rsidRDefault="00000000">
      <w:pPr>
        <w:pStyle w:val="cxspmiddle"/>
        <w:widowControl/>
        <w:autoSpaceDE/>
        <w:autoSpaceDN/>
        <w:adjustRightInd/>
        <w:spacing w:before="240" w:after="240"/>
        <w:jc w:val="both"/>
        <w:rPr>
          <w:rFonts w:ascii="B Lotus" w:eastAsia="B Lotus" w:hAnsi="B Lotus"/>
          <w:b w:val="0"/>
          <w:bCs w:val="0"/>
          <w:spacing w:val="0"/>
          <w:sz w:val="24"/>
          <w:szCs w:val="24"/>
        </w:rPr>
      </w:pPr>
      <w:r>
        <w:rPr>
          <w:rFonts w:ascii="B Lotus" w:eastAsia="B Lotus" w:hAnsi="B Lotus"/>
          <w:b w:val="0"/>
          <w:bCs w:val="0"/>
          <w:color w:val="000000"/>
          <w:spacing w:val="0"/>
          <w:sz w:val="24"/>
          <w:szCs w:val="24"/>
          <w:rtl/>
          <w:lang w:bidi="ar-SA"/>
        </w:rPr>
        <w:lastRenderedPageBreak/>
        <w:t>تبصره ۳- ملاک احراز مالکيت و اطلاعات سببي و نسبي موضوع اين بند به ترتيب اطلاعات پايگاه داده موضوع ماده(۱۶۹ مکرر) اين قانون و پايگاه اطلاعات ثبت احوال کشور در زمان صدور صورتحساب الکترونيکي فروش دارايي موضوع اين بند است.</w:t>
      </w:r>
    </w:p>
    <w:p w14:paraId="26EDB8A8" w14:textId="77777777" w:rsidR="007C3E07" w:rsidRDefault="00000000">
      <w:pPr>
        <w:widowControl/>
        <w:autoSpaceDE/>
        <w:autoSpaceDN/>
        <w:adjustRightInd/>
        <w:jc w:val="both"/>
        <w:rPr>
          <w:rFonts w:ascii="B Lotus" w:eastAsia="B Lotus" w:hAnsi="B Lotus"/>
          <w:b w:val="0"/>
          <w:bCs w:val="0"/>
          <w:spacing w:val="0"/>
          <w:sz w:val="24"/>
          <w:szCs w:val="24"/>
        </w:rPr>
      </w:pPr>
      <w:r>
        <w:rPr>
          <w:rFonts w:ascii="B Lotus" w:eastAsia="B Lotus" w:hAnsi="B Lotus"/>
          <w:b w:val="0"/>
          <w:bCs w:val="0"/>
          <w:color w:val="000000"/>
          <w:spacing w:val="0"/>
          <w:sz w:val="24"/>
          <w:szCs w:val="24"/>
          <w:rtl/>
          <w:lang w:bidi="ar-SA"/>
        </w:rPr>
        <w:t>ب- وسيله نقليه موضوع بند (۲) ماده(۴) اين قانون، داراي پلاک شخصي و متعلق به اشخاص غيرتجاري بالاي ۱۸ سال که دوره تملک آن بيش از دو سال باشد و تنها «وسيله نقليه داراي پلاک شخصي» متعلق به وي باشد.</w:t>
      </w:r>
    </w:p>
    <w:p w14:paraId="08D1C21A" w14:textId="77777777" w:rsidR="007C3E07" w:rsidRDefault="00000000">
      <w:pPr>
        <w:widowControl/>
        <w:autoSpaceDE/>
        <w:autoSpaceDN/>
        <w:adjustRightInd/>
        <w:jc w:val="both"/>
        <w:rPr>
          <w:rFonts w:ascii="B Lotus" w:eastAsia="B Lotus" w:hAnsi="B Lotus"/>
          <w:b w:val="0"/>
          <w:bCs w:val="0"/>
          <w:spacing w:val="0"/>
          <w:sz w:val="24"/>
          <w:szCs w:val="24"/>
        </w:rPr>
      </w:pPr>
      <w:r>
        <w:rPr>
          <w:rFonts w:ascii="B Lotus" w:eastAsia="B Lotus" w:hAnsi="B Lotus"/>
          <w:b w:val="0"/>
          <w:bCs w:val="0"/>
          <w:color w:val="000000"/>
          <w:spacing w:val="0"/>
          <w:sz w:val="24"/>
          <w:szCs w:val="24"/>
          <w:rtl/>
          <w:lang w:bidi="ar-SA"/>
        </w:rPr>
        <w:t>تبصره ۱- تعيين مصاديق وسايل نقليه داراي پلاک‌هاي شخصي و غيرشخصي، مطابق آيين‌نامه‌اي است که توسط وزارت کشور با همکاري وزارت راه و شهرسازي حداکثر شش ماه پس از لازمالاجرا شدن اين ماده تهيه مي‌شود و به تصويب هيئت وزيران مي‌رسد.</w:t>
      </w:r>
    </w:p>
    <w:p w14:paraId="72101458" w14:textId="77777777" w:rsidR="007C3E07" w:rsidRDefault="00000000">
      <w:pPr>
        <w:pStyle w:val="cxspmiddle"/>
        <w:widowControl/>
        <w:autoSpaceDE/>
        <w:autoSpaceDN/>
        <w:adjustRightInd/>
        <w:spacing w:before="240" w:after="240"/>
        <w:jc w:val="both"/>
        <w:rPr>
          <w:rFonts w:ascii="B Lotus" w:eastAsia="B Lotus" w:hAnsi="B Lotus"/>
          <w:b w:val="0"/>
          <w:bCs w:val="0"/>
          <w:spacing w:val="0"/>
          <w:sz w:val="24"/>
          <w:szCs w:val="24"/>
        </w:rPr>
      </w:pPr>
      <w:r>
        <w:rPr>
          <w:rFonts w:ascii="B Lotus" w:eastAsia="B Lotus" w:hAnsi="B Lotus"/>
          <w:b w:val="0"/>
          <w:bCs w:val="0"/>
          <w:color w:val="000000"/>
          <w:spacing w:val="0"/>
          <w:sz w:val="24"/>
          <w:szCs w:val="24"/>
          <w:rtl/>
          <w:lang w:bidi="ar-SA"/>
        </w:rPr>
        <w:t>تبصره ۲- حکم معافيت از پرداخت ماليات بر عايدي سرمايه موضوع تبصره هاي (۱) و (۲) بند(الف) اين ماده، در خصوص دارايي هاي موضوع اين جزء نيز جاري است.</w:t>
      </w:r>
    </w:p>
    <w:p w14:paraId="6DE956F2" w14:textId="77777777" w:rsidR="007C3E07" w:rsidRDefault="00000000">
      <w:pPr>
        <w:widowControl/>
        <w:autoSpaceDE/>
        <w:autoSpaceDN/>
        <w:adjustRightInd/>
        <w:jc w:val="both"/>
        <w:rPr>
          <w:rFonts w:ascii="B Lotus" w:eastAsia="B Lotus" w:hAnsi="B Lotus"/>
          <w:b w:val="0"/>
          <w:bCs w:val="0"/>
          <w:spacing w:val="0"/>
          <w:sz w:val="24"/>
          <w:szCs w:val="24"/>
        </w:rPr>
      </w:pPr>
      <w:r>
        <w:rPr>
          <w:rFonts w:ascii="B Lotus" w:eastAsia="B Lotus" w:hAnsi="B Lotus"/>
          <w:b w:val="0"/>
          <w:bCs w:val="0"/>
          <w:color w:val="000000"/>
          <w:spacing w:val="0"/>
          <w:sz w:val="24"/>
          <w:szCs w:val="24"/>
          <w:shd w:val="clear" w:color="auto" w:fill="FFFFFF"/>
          <w:rtl/>
          <w:lang w:bidi="ar-SA"/>
        </w:rPr>
        <w:t>پ- اولين معامله املاک پس از اخذ پروانه ساختماني تا قبل از دريافت گواهي اتمام عمليات ساختماني مشروط به اينکه بيش از چهار سال از تاريخ اخذ «اولين پروانه ساختماني» نگذشته باشد و همچنين اولين انتقال املاک پس از دريافت گواهي اتمام عمليات ساختماني.</w:t>
      </w:r>
    </w:p>
    <w:p w14:paraId="2BB9802B" w14:textId="77777777" w:rsidR="007C3E07" w:rsidRDefault="00000000">
      <w:pPr>
        <w:widowControl/>
        <w:autoSpaceDE/>
        <w:autoSpaceDN/>
        <w:adjustRightInd/>
        <w:jc w:val="both"/>
        <w:rPr>
          <w:rFonts w:ascii="B Lotus" w:eastAsia="B Lotus" w:hAnsi="B Lotus"/>
          <w:b w:val="0"/>
          <w:bCs w:val="0"/>
          <w:spacing w:val="0"/>
          <w:sz w:val="24"/>
          <w:szCs w:val="24"/>
        </w:rPr>
      </w:pPr>
      <w:r>
        <w:rPr>
          <w:rFonts w:ascii="B Lotus" w:eastAsia="B Lotus" w:hAnsi="B Lotus"/>
          <w:b w:val="0"/>
          <w:bCs w:val="0"/>
          <w:color w:val="000000"/>
          <w:spacing w:val="0"/>
          <w:sz w:val="24"/>
          <w:szCs w:val="24"/>
          <w:rtl/>
          <w:lang w:bidi="ar-SA"/>
        </w:rPr>
        <w:t>ت- انتقال ماترک به صورت ارث؛</w:t>
      </w:r>
    </w:p>
    <w:p w14:paraId="0676CE03" w14:textId="77777777" w:rsidR="007C3E07" w:rsidRDefault="00000000">
      <w:pPr>
        <w:widowControl/>
        <w:autoSpaceDE/>
        <w:autoSpaceDN/>
        <w:adjustRightInd/>
        <w:jc w:val="both"/>
        <w:rPr>
          <w:rFonts w:ascii="B Lotus" w:eastAsia="B Lotus" w:hAnsi="B Lotus"/>
          <w:b w:val="0"/>
          <w:bCs w:val="0"/>
          <w:spacing w:val="0"/>
          <w:sz w:val="24"/>
          <w:szCs w:val="24"/>
        </w:rPr>
      </w:pPr>
      <w:r>
        <w:rPr>
          <w:rFonts w:ascii="B Lotus" w:eastAsia="B Lotus" w:hAnsi="B Lotus"/>
          <w:b w:val="0"/>
          <w:bCs w:val="0"/>
          <w:color w:val="000000"/>
          <w:spacing w:val="0"/>
          <w:sz w:val="24"/>
          <w:szCs w:val="24"/>
          <w:rtl/>
          <w:lang w:bidi="ar-SA"/>
        </w:rPr>
        <w:t>ث- انتقال املاک موضوع ماده (۶۸) اين قانون و قسمت اخير ماده (۷۰) اين قانون در خصوص مناطق نظامي يا مرافق عامه؛</w:t>
      </w:r>
    </w:p>
    <w:p w14:paraId="16C9FB25" w14:textId="77777777" w:rsidR="007C3E07" w:rsidRDefault="00000000">
      <w:pPr>
        <w:widowControl/>
        <w:autoSpaceDE/>
        <w:autoSpaceDN/>
        <w:adjustRightInd/>
        <w:jc w:val="both"/>
        <w:rPr>
          <w:rFonts w:ascii="B Lotus" w:eastAsia="B Lotus" w:hAnsi="B Lotus"/>
          <w:b w:val="0"/>
          <w:bCs w:val="0"/>
          <w:spacing w:val="0"/>
          <w:sz w:val="24"/>
          <w:szCs w:val="24"/>
        </w:rPr>
      </w:pPr>
      <w:r>
        <w:rPr>
          <w:rFonts w:ascii="B Lotus" w:eastAsia="B Lotus" w:hAnsi="B Lotus"/>
          <w:b w:val="0"/>
          <w:bCs w:val="0"/>
          <w:color w:val="000000"/>
          <w:spacing w:val="0"/>
          <w:sz w:val="24"/>
          <w:szCs w:val="24"/>
          <w:rtl/>
          <w:lang w:bidi="ar-SA"/>
        </w:rPr>
        <w:t>ج- انتقال دارايي‌هاي زير مطابق شرايط تعيين شده و در بازه زماني به شرح ذيل، مشمول ماليات موضوع اين فصل نمي‌شوند:</w:t>
      </w:r>
    </w:p>
    <w:p w14:paraId="5DB47ACE" w14:textId="77777777" w:rsidR="007C3E07" w:rsidRDefault="00000000">
      <w:pPr>
        <w:pStyle w:val="cxspmiddle"/>
        <w:widowControl/>
        <w:autoSpaceDE/>
        <w:autoSpaceDN/>
        <w:adjustRightInd/>
        <w:spacing w:before="240" w:after="240"/>
        <w:jc w:val="both"/>
        <w:rPr>
          <w:rFonts w:ascii="B Lotus" w:eastAsia="B Lotus" w:hAnsi="B Lotus"/>
          <w:b w:val="0"/>
          <w:bCs w:val="0"/>
          <w:spacing w:val="0"/>
          <w:sz w:val="24"/>
          <w:szCs w:val="24"/>
        </w:rPr>
      </w:pPr>
      <w:r>
        <w:rPr>
          <w:rFonts w:ascii="B Lotus" w:eastAsia="B Lotus" w:hAnsi="B Lotus"/>
          <w:b w:val="0"/>
          <w:bCs w:val="0"/>
          <w:color w:val="000000"/>
          <w:spacing w:val="0"/>
          <w:sz w:val="24"/>
          <w:szCs w:val="24"/>
          <w:rtl/>
          <w:lang w:bidi="ar-SA"/>
        </w:rPr>
        <w:t>۱- اولين انتقال دارايي‌هاي موضوع بندهاي (۱) و (۲) ماده(۴) اين قانون که حسب مورد «تاريخ انتقال عين» يا «تاريخ انتقال حق واگذاري محل» در خصوص آن</w:t>
      </w:r>
      <w:r>
        <w:rPr>
          <w:rFonts w:ascii="B Lotus" w:eastAsia="B Lotus" w:hAnsi="B Lotus"/>
          <w:b w:val="0"/>
          <w:bCs w:val="0"/>
          <w:color w:val="000000"/>
          <w:spacing w:val="0"/>
          <w:sz w:val="24"/>
          <w:szCs w:val="24"/>
          <w:rtl/>
        </w:rPr>
        <w:t>‌</w:t>
      </w:r>
      <w:r>
        <w:rPr>
          <w:rFonts w:ascii="B Lotus" w:eastAsia="B Lotus" w:hAnsi="B Lotus"/>
          <w:b w:val="0"/>
          <w:bCs w:val="0"/>
          <w:color w:val="000000"/>
          <w:spacing w:val="0"/>
          <w:sz w:val="24"/>
          <w:szCs w:val="24"/>
          <w:rtl/>
          <w:lang w:bidi="ar-SA"/>
        </w:rPr>
        <w:t>ها پيش از لازمالاجرا شدن اين ماده است، تا ۴ سال پس از استقرار کارپوشه</w:t>
      </w:r>
      <w:r>
        <w:rPr>
          <w:rFonts w:ascii="B Lotus" w:eastAsia="B Lotus" w:hAnsi="B Lotus"/>
          <w:b w:val="0"/>
          <w:bCs w:val="0"/>
          <w:color w:val="000000"/>
          <w:spacing w:val="0"/>
          <w:sz w:val="24"/>
          <w:szCs w:val="24"/>
          <w:rtl/>
        </w:rPr>
        <w:t>‌</w:t>
      </w:r>
      <w:r>
        <w:rPr>
          <w:rFonts w:ascii="B Lotus" w:eastAsia="B Lotus" w:hAnsi="B Lotus"/>
          <w:b w:val="0"/>
          <w:bCs w:val="0"/>
          <w:color w:val="000000"/>
          <w:spacing w:val="0"/>
          <w:sz w:val="24"/>
          <w:szCs w:val="24"/>
          <w:rtl/>
          <w:lang w:bidi="ar-SA"/>
        </w:rPr>
        <w:t>هاي غيرتجاري سامانه مؤديان؛</w:t>
      </w:r>
    </w:p>
    <w:p w14:paraId="6FD80BCC" w14:textId="77777777" w:rsidR="007C3E07" w:rsidRDefault="00000000">
      <w:pPr>
        <w:pStyle w:val="cxspmiddle"/>
        <w:widowControl/>
        <w:autoSpaceDE/>
        <w:autoSpaceDN/>
        <w:adjustRightInd/>
        <w:spacing w:before="240" w:after="240"/>
        <w:jc w:val="both"/>
        <w:rPr>
          <w:rFonts w:ascii="B Lotus" w:eastAsia="B Lotus" w:hAnsi="B Lotus"/>
          <w:b w:val="0"/>
          <w:bCs w:val="0"/>
          <w:spacing w:val="0"/>
          <w:sz w:val="24"/>
          <w:szCs w:val="24"/>
        </w:rPr>
      </w:pPr>
      <w:r>
        <w:rPr>
          <w:rFonts w:ascii="B Lotus" w:eastAsia="B Lotus" w:hAnsi="B Lotus"/>
          <w:b w:val="0"/>
          <w:bCs w:val="0"/>
          <w:color w:val="000000"/>
          <w:spacing w:val="0"/>
          <w:sz w:val="24"/>
          <w:szCs w:val="24"/>
          <w:rtl/>
          <w:lang w:bidi="ar-SA"/>
        </w:rPr>
        <w:t>۲- دارايي‌هاي موضوع بندهاي (۳) و (۴) ماده(۴) اين قانون که پيش از لازمالاجرا شدن اين ماده تمليک شده‌اند تا شش ماه پس از استقرار کارپوشه</w:t>
      </w:r>
      <w:r>
        <w:rPr>
          <w:rFonts w:ascii="B Lotus" w:eastAsia="B Lotus" w:hAnsi="B Lotus"/>
          <w:b w:val="0"/>
          <w:bCs w:val="0"/>
          <w:color w:val="000000"/>
          <w:spacing w:val="0"/>
          <w:sz w:val="24"/>
          <w:szCs w:val="24"/>
          <w:rtl/>
        </w:rPr>
        <w:t>‌</w:t>
      </w:r>
      <w:r>
        <w:rPr>
          <w:rFonts w:ascii="B Lotus" w:eastAsia="B Lotus" w:hAnsi="B Lotus"/>
          <w:b w:val="0"/>
          <w:bCs w:val="0"/>
          <w:color w:val="000000"/>
          <w:spacing w:val="0"/>
          <w:sz w:val="24"/>
          <w:szCs w:val="24"/>
          <w:rtl/>
          <w:lang w:bidi="ar-SA"/>
        </w:rPr>
        <w:t>هاي غيرتجاري سامانه مؤديان؛</w:t>
      </w:r>
    </w:p>
    <w:p w14:paraId="4E497E94" w14:textId="77777777" w:rsidR="007C3E07" w:rsidRDefault="00000000">
      <w:pPr>
        <w:pStyle w:val="cxspmiddle"/>
        <w:widowControl/>
        <w:autoSpaceDE/>
        <w:autoSpaceDN/>
        <w:adjustRightInd/>
        <w:spacing w:before="240" w:after="240"/>
        <w:jc w:val="both"/>
        <w:rPr>
          <w:rFonts w:ascii="B Lotus" w:eastAsia="B Lotus" w:hAnsi="B Lotus"/>
          <w:b w:val="0"/>
          <w:bCs w:val="0"/>
          <w:spacing w:val="0"/>
          <w:sz w:val="24"/>
          <w:szCs w:val="24"/>
        </w:rPr>
      </w:pPr>
      <w:r>
        <w:rPr>
          <w:rFonts w:ascii="B Lotus" w:eastAsia="B Lotus" w:hAnsi="B Lotus"/>
          <w:b w:val="0"/>
          <w:bCs w:val="0"/>
          <w:color w:val="000000"/>
          <w:spacing w:val="0"/>
          <w:sz w:val="24"/>
          <w:szCs w:val="24"/>
          <w:rtl/>
          <w:lang w:bidi="ar-SA"/>
        </w:rPr>
        <w:t>تبصره - دارايي هاي موضوع بند(۳) ماده(۴) متعلق به هر «شخص حقيقي بالاي ۱۸ سال» به ميزان فروش معادل دويست گرم طلاي ۱۸ عيار از ماليات موضوع اين فصل معاف است؛ شرط برخورداري از اين معافيت تا سقف مذکور، عدم استفاده از اين معافيت در پنج سال گذشته است.</w:t>
      </w:r>
    </w:p>
    <w:p w14:paraId="7489DC23" w14:textId="77777777" w:rsidR="007C3E07" w:rsidRDefault="00000000">
      <w:pPr>
        <w:pStyle w:val="cxspmiddle"/>
        <w:widowControl/>
        <w:autoSpaceDE/>
        <w:autoSpaceDN/>
        <w:adjustRightInd/>
        <w:spacing w:before="240" w:after="240"/>
        <w:jc w:val="both"/>
        <w:rPr>
          <w:rFonts w:ascii="B Lotus" w:eastAsia="B Lotus" w:hAnsi="B Lotus"/>
          <w:b w:val="0"/>
          <w:bCs w:val="0"/>
          <w:spacing w:val="0"/>
          <w:sz w:val="24"/>
          <w:szCs w:val="24"/>
        </w:rPr>
      </w:pPr>
      <w:r>
        <w:rPr>
          <w:rFonts w:ascii="B Lotus" w:eastAsia="B Lotus" w:hAnsi="B Lotus"/>
          <w:b w:val="0"/>
          <w:bCs w:val="0"/>
          <w:color w:val="000000"/>
          <w:spacing w:val="0"/>
          <w:sz w:val="24"/>
          <w:szCs w:val="24"/>
          <w:rtl/>
        </w:rPr>
        <w:t xml:space="preserve">۳- </w:t>
      </w:r>
      <w:r>
        <w:rPr>
          <w:rFonts w:ascii="B Lotus" w:eastAsia="B Lotus" w:hAnsi="B Lotus"/>
          <w:b w:val="0"/>
          <w:bCs w:val="0"/>
          <w:color w:val="000000"/>
          <w:spacing w:val="0"/>
          <w:sz w:val="24"/>
          <w:szCs w:val="24"/>
          <w:rtl/>
          <w:lang w:bidi="ar-SA"/>
        </w:rPr>
        <w:t>اراضي با کاربري کشاورزي اعم از باغ‌ها و زمين‌هاي زراعي خارج از حريم شهري به استثناي باغ ويلاها؛</w:t>
      </w:r>
    </w:p>
    <w:p w14:paraId="67CF2BE4" w14:textId="77777777" w:rsidR="007C3E07" w:rsidRDefault="00000000">
      <w:pPr>
        <w:pStyle w:val="cxspmiddle"/>
        <w:widowControl/>
        <w:autoSpaceDE/>
        <w:autoSpaceDN/>
        <w:adjustRightInd/>
        <w:spacing w:before="240" w:after="240"/>
        <w:jc w:val="both"/>
        <w:rPr>
          <w:rFonts w:ascii="B Lotus" w:eastAsia="B Lotus" w:hAnsi="B Lotus"/>
          <w:b w:val="0"/>
          <w:bCs w:val="0"/>
          <w:spacing w:val="0"/>
          <w:sz w:val="24"/>
          <w:szCs w:val="24"/>
        </w:rPr>
      </w:pPr>
      <w:bookmarkStart w:id="0" w:name="_hlk109829611"/>
      <w:r>
        <w:rPr>
          <w:rFonts w:ascii="B Lotus" w:eastAsia="B Lotus" w:hAnsi="B Lotus"/>
          <w:b w:val="0"/>
          <w:bCs w:val="0"/>
          <w:color w:val="000000"/>
          <w:spacing w:val="0"/>
          <w:sz w:val="24"/>
          <w:szCs w:val="24"/>
          <w:rtl/>
          <w:lang w:bidi="ar-SA"/>
        </w:rPr>
        <w:t>تبصره - شرط استفاده از معافيت اين بند، دوره تملک بالاي سه سال و زير کشت بودن اراضي مذکور در حداقل سه سال از «دوره پنج ساله منتهي به تاريخ فروش» است. وزارت جهاد کشاورزي موظف است شرايط فوق را تشخيص دهد و به صورت سامانه‌اي به سازمان اعلام نمايد.</w:t>
      </w:r>
      <w:bookmarkEnd w:id="0"/>
      <w:r>
        <w:rPr>
          <w:rFonts w:ascii="B Lotus" w:eastAsia="B Lotus" w:hAnsi="B Lotus"/>
          <w:b w:val="0"/>
          <w:bCs w:val="0"/>
          <w:color w:val="000000"/>
          <w:spacing w:val="0"/>
          <w:sz w:val="24"/>
          <w:szCs w:val="24"/>
          <w:rtl/>
          <w:lang w:bidi="ar-SA"/>
        </w:rPr>
        <w:t xml:space="preserve"> پنجاه درصد (%۵۰) از ماليات‌ موضوع اين فصل در خصوص دارايي‌هاي موضوع اين جزء، به عنوان درآمد اختصاصي به وزارت جهاد کشاورزي اختصاص مي‌يابد.</w:t>
      </w:r>
      <w:r>
        <w:rPr>
          <w:rFonts w:ascii="B Lotus" w:eastAsia="B Lotus" w:hAnsi="B Lotus"/>
          <w:b w:val="0"/>
          <w:bCs w:val="0"/>
          <w:spacing w:val="0"/>
          <w:sz w:val="24"/>
          <w:szCs w:val="24"/>
          <w:rtl/>
        </w:rPr>
        <w:t xml:space="preserve"> </w:t>
      </w:r>
      <w:r>
        <w:rPr>
          <w:rFonts w:ascii="B Lotus" w:eastAsia="B Lotus" w:hAnsi="B Lotus"/>
          <w:b w:val="0"/>
          <w:bCs w:val="0"/>
          <w:color w:val="000000"/>
          <w:spacing w:val="0"/>
          <w:sz w:val="24"/>
          <w:szCs w:val="24"/>
          <w:rtl/>
          <w:lang w:bidi="ar-SA"/>
        </w:rPr>
        <w:t>آيين</w:t>
      </w:r>
      <w:r>
        <w:rPr>
          <w:rFonts w:ascii="B Lotus" w:eastAsia="B Lotus" w:hAnsi="B Lotus"/>
          <w:b w:val="0"/>
          <w:bCs w:val="0"/>
          <w:color w:val="000000"/>
          <w:spacing w:val="0"/>
          <w:sz w:val="24"/>
          <w:szCs w:val="24"/>
          <w:rtl/>
        </w:rPr>
        <w:t>‌</w:t>
      </w:r>
      <w:r>
        <w:rPr>
          <w:rFonts w:ascii="B Lotus" w:eastAsia="B Lotus" w:hAnsi="B Lotus"/>
          <w:b w:val="0"/>
          <w:bCs w:val="0"/>
          <w:color w:val="000000"/>
          <w:spacing w:val="0"/>
          <w:sz w:val="24"/>
          <w:szCs w:val="24"/>
          <w:rtl/>
          <w:lang w:bidi="ar-SA"/>
        </w:rPr>
        <w:t>نامه اجرايي اين تبصره حداکثر شش ماه پس از تاريخ لازمالاجرا شدن اين ماده، توسط وزارت امور اقتصادي و دارايي با همکاري وزارت جهاد کشاورزي تهيه و به تصويب هيئت وزيران مي‌رسد.</w:t>
      </w:r>
    </w:p>
    <w:p w14:paraId="11D3A95D" w14:textId="77777777" w:rsidR="007C3E07" w:rsidRDefault="00000000">
      <w:pPr>
        <w:widowControl/>
        <w:autoSpaceDE/>
        <w:autoSpaceDN/>
        <w:adjustRightInd/>
        <w:jc w:val="both"/>
        <w:rPr>
          <w:rFonts w:ascii="B Lotus" w:eastAsia="B Lotus" w:hAnsi="B Lotus"/>
          <w:b w:val="0"/>
          <w:bCs w:val="0"/>
          <w:spacing w:val="0"/>
          <w:sz w:val="24"/>
          <w:szCs w:val="24"/>
        </w:rPr>
      </w:pPr>
      <w:r>
        <w:rPr>
          <w:rFonts w:ascii="B Lotus" w:eastAsia="B Lotus" w:hAnsi="B Lotus"/>
          <w:b w:val="0"/>
          <w:bCs w:val="0"/>
          <w:color w:val="000000"/>
          <w:spacing w:val="0"/>
          <w:sz w:val="24"/>
          <w:szCs w:val="24"/>
          <w:rtl/>
          <w:lang w:bidi="ar-SA"/>
        </w:rPr>
        <w:t>چ- انتقال بلاعوض دارايي‌هاي موضوع بندهاي (۱) و (۲) ماده(۴) اين قانون.</w:t>
      </w:r>
    </w:p>
    <w:p w14:paraId="00151EF8" w14:textId="77777777" w:rsidR="007C3E07" w:rsidRDefault="00000000">
      <w:pPr>
        <w:widowControl/>
        <w:autoSpaceDE/>
        <w:autoSpaceDN/>
        <w:adjustRightInd/>
        <w:jc w:val="both"/>
        <w:rPr>
          <w:rFonts w:ascii="B Lotus" w:eastAsia="B Lotus" w:hAnsi="B Lotus"/>
          <w:b w:val="0"/>
          <w:bCs w:val="0"/>
          <w:spacing w:val="0"/>
          <w:sz w:val="24"/>
          <w:szCs w:val="24"/>
        </w:rPr>
      </w:pPr>
      <w:r>
        <w:rPr>
          <w:rFonts w:ascii="B Lotus" w:eastAsia="B Lotus" w:hAnsi="B Lotus"/>
          <w:b w:val="0"/>
          <w:bCs w:val="0"/>
          <w:color w:val="000000"/>
          <w:spacing w:val="0"/>
          <w:sz w:val="24"/>
          <w:szCs w:val="24"/>
          <w:rtl/>
          <w:lang w:bidi="ar-SA"/>
        </w:rPr>
        <w:t>تبصره- شرط برخوداري از معافيت اين جزء، درج بلاعوض بودن و درج ارزش ريالي دارايي در صورتحساب الکترونيکي مربوطه است؛ ارزش ريالي اظهار شده مندرج در صورتحساب الکترونيکي، در حکم قيمت فروش است و قيمت مذکور مبناي محاسبه «درآمد اتفاقي موضوع فصل ششم باب سوم اين قانون» و «عايدي سرمايه» در معامله بعدي است؛ حکم اين بند در خصوص انتقال دارايي</w:t>
      </w:r>
      <w:r>
        <w:rPr>
          <w:rFonts w:ascii="B Lotus" w:eastAsia="B Lotus" w:hAnsi="B Lotus"/>
          <w:b w:val="0"/>
          <w:bCs w:val="0"/>
          <w:color w:val="000000"/>
          <w:spacing w:val="0"/>
          <w:sz w:val="24"/>
          <w:szCs w:val="24"/>
          <w:rtl/>
        </w:rPr>
        <w:t>‌</w:t>
      </w:r>
      <w:r>
        <w:rPr>
          <w:rFonts w:ascii="B Lotus" w:eastAsia="B Lotus" w:hAnsi="B Lotus"/>
          <w:b w:val="0"/>
          <w:bCs w:val="0"/>
          <w:color w:val="000000"/>
          <w:spacing w:val="0"/>
          <w:sz w:val="24"/>
          <w:szCs w:val="24"/>
          <w:rtl/>
          <w:lang w:bidi="ar-SA"/>
        </w:rPr>
        <w:t>هاي مذکور که معامله مربوطه به انتقال آنها به صورت محاباتي انجام شده، جاري نمي‌باشد.»</w:t>
      </w:r>
    </w:p>
    <w:p w14:paraId="4551BCD3" w14:textId="77777777" w:rsidR="007C3E07" w:rsidRDefault="00000000">
      <w:pPr>
        <w:widowControl/>
        <w:autoSpaceDE/>
        <w:autoSpaceDN/>
        <w:adjustRightInd/>
        <w:spacing w:before="240" w:after="240"/>
        <w:jc w:val="both"/>
        <w:rPr>
          <w:rFonts w:ascii="B Lotus" w:eastAsia="B Lotus" w:hAnsi="B Lotus"/>
          <w:b w:val="0"/>
          <w:bCs w:val="0"/>
          <w:spacing w:val="0"/>
          <w:sz w:val="24"/>
          <w:szCs w:val="24"/>
        </w:rPr>
      </w:pPr>
      <w:r>
        <w:rPr>
          <w:rFonts w:ascii="B Lotus" w:eastAsia="B Lotus" w:hAnsi="B Lotus"/>
          <w:b w:val="0"/>
          <w:bCs w:val="0"/>
          <w:spacing w:val="0"/>
          <w:sz w:val="24"/>
          <w:szCs w:val="24"/>
          <w:rtl/>
        </w:rPr>
        <w:lastRenderedPageBreak/>
        <w:t>‌</w:t>
      </w:r>
    </w:p>
    <w:p w14:paraId="6BC5D559" w14:textId="77777777" w:rsidR="007C3E07" w:rsidRDefault="00000000">
      <w:pPr>
        <w:widowControl/>
        <w:autoSpaceDE/>
        <w:autoSpaceDN/>
        <w:adjustRightInd/>
        <w:jc w:val="both"/>
        <w:rPr>
          <w:rFonts w:ascii="B Lotus" w:eastAsia="B Lotus" w:hAnsi="B Lotus"/>
          <w:b w:val="0"/>
          <w:bCs w:val="0"/>
          <w:spacing w:val="0"/>
          <w:sz w:val="24"/>
          <w:szCs w:val="24"/>
        </w:rPr>
      </w:pPr>
      <w:r>
        <w:rPr>
          <w:rFonts w:ascii="B Lotus" w:eastAsia="B Lotus" w:hAnsi="B Lotus"/>
          <w:color w:val="000000"/>
          <w:spacing w:val="0"/>
          <w:sz w:val="24"/>
          <w:szCs w:val="24"/>
          <w:rtl/>
          <w:lang w:bidi="ar-SA"/>
        </w:rPr>
        <w:t>ماده۱۴-</w:t>
      </w:r>
      <w:r>
        <w:rPr>
          <w:rFonts w:ascii="B Lotus" w:eastAsia="B Lotus" w:hAnsi="B Lotus"/>
          <w:sz w:val="24"/>
          <w:szCs w:val="24"/>
          <w:rtl/>
        </w:rPr>
        <w:t xml:space="preserve"> </w:t>
      </w:r>
      <w:r>
        <w:rPr>
          <w:rFonts w:ascii="B Lotus" w:eastAsia="B Lotus" w:hAnsi="B Lotus"/>
          <w:b w:val="0"/>
          <w:bCs w:val="0"/>
          <w:color w:val="000000"/>
          <w:spacing w:val="0"/>
          <w:sz w:val="24"/>
          <w:szCs w:val="24"/>
          <w:rtl/>
          <w:lang w:bidi="ar-SA"/>
        </w:rPr>
        <w:t>يک ماده به شرح زير به عنوان ماده(۶) به قانون الحاق مي‌شود:</w:t>
      </w:r>
    </w:p>
    <w:p w14:paraId="1F96B7FC" w14:textId="77777777" w:rsidR="007C3E07" w:rsidRDefault="00000000">
      <w:pPr>
        <w:widowControl/>
        <w:autoSpaceDE/>
        <w:autoSpaceDN/>
        <w:adjustRightInd/>
        <w:jc w:val="both"/>
        <w:rPr>
          <w:rFonts w:ascii="B Lotus" w:eastAsia="B Lotus" w:hAnsi="B Lotus"/>
          <w:b w:val="0"/>
          <w:bCs w:val="0"/>
          <w:spacing w:val="0"/>
          <w:sz w:val="24"/>
          <w:szCs w:val="24"/>
        </w:rPr>
      </w:pPr>
      <w:r>
        <w:rPr>
          <w:rFonts w:ascii="B Lotus" w:eastAsia="B Lotus" w:hAnsi="B Lotus"/>
          <w:b w:val="0"/>
          <w:bCs w:val="0"/>
          <w:color w:val="000000"/>
          <w:spacing w:val="0"/>
          <w:sz w:val="24"/>
          <w:szCs w:val="24"/>
          <w:rtl/>
          <w:lang w:bidi="ar-SA"/>
        </w:rPr>
        <w:t>«ماده۶- در صورت عدم وجود صورتحساب الکترونيکي خريد:</w:t>
      </w:r>
    </w:p>
    <w:p w14:paraId="741D13BD" w14:textId="77777777" w:rsidR="007C3E07" w:rsidRDefault="00000000">
      <w:pPr>
        <w:widowControl/>
        <w:autoSpaceDE/>
        <w:autoSpaceDN/>
        <w:adjustRightInd/>
        <w:jc w:val="both"/>
        <w:rPr>
          <w:rFonts w:ascii="B Lotus" w:eastAsia="B Lotus" w:hAnsi="B Lotus"/>
          <w:b w:val="0"/>
          <w:bCs w:val="0"/>
          <w:spacing w:val="0"/>
          <w:sz w:val="24"/>
          <w:szCs w:val="24"/>
        </w:rPr>
      </w:pPr>
      <w:r>
        <w:rPr>
          <w:rFonts w:ascii="B Lotus" w:eastAsia="B Lotus" w:hAnsi="B Lotus"/>
          <w:b w:val="0"/>
          <w:bCs w:val="0"/>
          <w:color w:val="000000"/>
          <w:spacing w:val="0"/>
          <w:sz w:val="24"/>
          <w:szCs w:val="24"/>
          <w:rtl/>
          <w:lang w:bidi="ar-SA"/>
        </w:rPr>
        <w:t>الف- در خصوص دارايي‌هاي موضوع بندهاي (۱) و (۲) ماده (۴) اين قانون، در صورتي که بر اساس اسناد رسمي، تاريخ تملک آن‌ها پيش از اجراي اين قانون است، تاريخ تملک دارايي، تاريخ درج شده در سند مذکور است. همچنين ارزش روز دارايي در تاريخ لازمالاجرا شدن اين ماده، قيمت خريد دارايي‌هاي مذکور محسوب مي‌شود. در صورتي که دارايي‌هاي مذکور از طريق اسناد عادي معامله شده‌اند، «تاريخ تملک» و «قيمت خريد» به ترتيب تاريخ لازمالاجرا شدن اين ماده و ارزش روز دارايي در زمان لازمالاجرا شدن اين ماده است.</w:t>
      </w:r>
      <w:r>
        <w:rPr>
          <w:rFonts w:ascii="B Lotus" w:eastAsia="B Lotus" w:hAnsi="B Lotus"/>
          <w:b w:val="0"/>
          <w:bCs w:val="0"/>
          <w:color w:val="000000"/>
          <w:spacing w:val="0"/>
          <w:sz w:val="24"/>
          <w:szCs w:val="24"/>
          <w:rtl/>
        </w:rPr>
        <w:t xml:space="preserve"> </w:t>
      </w:r>
    </w:p>
    <w:p w14:paraId="1A8B27A8" w14:textId="77777777" w:rsidR="007C3E07" w:rsidRDefault="00000000">
      <w:pPr>
        <w:widowControl/>
        <w:autoSpaceDE/>
        <w:autoSpaceDN/>
        <w:adjustRightInd/>
        <w:jc w:val="both"/>
        <w:rPr>
          <w:rFonts w:ascii="B Lotus" w:eastAsia="B Lotus" w:hAnsi="B Lotus"/>
          <w:b w:val="0"/>
          <w:bCs w:val="0"/>
          <w:spacing w:val="0"/>
          <w:sz w:val="24"/>
          <w:szCs w:val="24"/>
        </w:rPr>
      </w:pPr>
      <w:r>
        <w:rPr>
          <w:rFonts w:ascii="B Lotus" w:eastAsia="B Lotus" w:hAnsi="B Lotus"/>
          <w:b w:val="0"/>
          <w:bCs w:val="0"/>
          <w:color w:val="000000"/>
          <w:spacing w:val="0"/>
          <w:sz w:val="24"/>
          <w:szCs w:val="24"/>
          <w:rtl/>
          <w:lang w:bidi="ar-SA"/>
        </w:rPr>
        <w:t>۲- در خصوص دارايي‌هاي موضوع بندهاي (۳) و (۴) ماده (۴) اين قانون، «تاريخ تملک» و «قيمت خريد» دارايي‌هاي مذکور، به ترتيب تاريخ لازمالاجرا شدن اين ماده و ارزش روز دارايي در زمان لازمالاجرا شدن اين ماده است.</w:t>
      </w:r>
    </w:p>
    <w:p w14:paraId="677D2462" w14:textId="77777777" w:rsidR="007C3E07" w:rsidRDefault="00000000">
      <w:pPr>
        <w:widowControl/>
        <w:autoSpaceDE/>
        <w:autoSpaceDN/>
        <w:adjustRightInd/>
        <w:jc w:val="both"/>
        <w:rPr>
          <w:rFonts w:ascii="B Lotus" w:eastAsia="B Lotus" w:hAnsi="B Lotus"/>
          <w:b w:val="0"/>
          <w:bCs w:val="0"/>
          <w:spacing w:val="0"/>
          <w:sz w:val="24"/>
          <w:szCs w:val="24"/>
        </w:rPr>
      </w:pPr>
      <w:r>
        <w:rPr>
          <w:rFonts w:ascii="B Lotus" w:eastAsia="B Lotus" w:hAnsi="B Lotus"/>
          <w:b w:val="0"/>
          <w:bCs w:val="0"/>
          <w:color w:val="000000"/>
          <w:spacing w:val="0"/>
          <w:sz w:val="24"/>
          <w:szCs w:val="24"/>
          <w:rtl/>
          <w:lang w:bidi="ar-SA"/>
        </w:rPr>
        <w:t>تبصره- آيين</w:t>
      </w:r>
      <w:r>
        <w:rPr>
          <w:rFonts w:ascii="B Lotus" w:eastAsia="B Lotus" w:hAnsi="B Lotus"/>
          <w:b w:val="0"/>
          <w:bCs w:val="0"/>
          <w:color w:val="000000"/>
          <w:spacing w:val="0"/>
          <w:sz w:val="24"/>
          <w:szCs w:val="24"/>
          <w:rtl/>
        </w:rPr>
        <w:t>‌</w:t>
      </w:r>
      <w:r>
        <w:rPr>
          <w:rFonts w:ascii="B Lotus" w:eastAsia="B Lotus" w:hAnsi="B Lotus"/>
          <w:b w:val="0"/>
          <w:bCs w:val="0"/>
          <w:color w:val="000000"/>
          <w:spacing w:val="0"/>
          <w:sz w:val="24"/>
          <w:szCs w:val="24"/>
          <w:rtl/>
          <w:lang w:bidi="ar-SA"/>
        </w:rPr>
        <w:t>نامه اجرايي نحوه تعيين ارزش روز دارايي</w:t>
      </w:r>
      <w:r>
        <w:rPr>
          <w:rFonts w:ascii="B Lotus" w:eastAsia="B Lotus" w:hAnsi="B Lotus"/>
          <w:b w:val="0"/>
          <w:bCs w:val="0"/>
          <w:color w:val="000000"/>
          <w:spacing w:val="0"/>
          <w:sz w:val="24"/>
          <w:szCs w:val="24"/>
          <w:rtl/>
        </w:rPr>
        <w:t>‌</w:t>
      </w:r>
      <w:r>
        <w:rPr>
          <w:rFonts w:ascii="B Lotus" w:eastAsia="B Lotus" w:hAnsi="B Lotus"/>
          <w:b w:val="0"/>
          <w:bCs w:val="0"/>
          <w:color w:val="000000"/>
          <w:spacing w:val="0"/>
          <w:sz w:val="24"/>
          <w:szCs w:val="24"/>
          <w:rtl/>
          <w:lang w:bidi="ar-SA"/>
        </w:rPr>
        <w:t>هاي موضوع ماده(۴) اين قانون که قبل از اجراي اين قانون خريداري شده و فروش آنها بعد از اجراي اين قانون انجام مي</w:t>
      </w:r>
      <w:r>
        <w:rPr>
          <w:rFonts w:ascii="B Lotus" w:eastAsia="B Lotus" w:hAnsi="B Lotus"/>
          <w:b w:val="0"/>
          <w:bCs w:val="0"/>
          <w:color w:val="000000"/>
          <w:spacing w:val="0"/>
          <w:sz w:val="24"/>
          <w:szCs w:val="24"/>
          <w:rtl/>
        </w:rPr>
        <w:t>‌</w:t>
      </w:r>
      <w:r>
        <w:rPr>
          <w:rFonts w:ascii="B Lotus" w:eastAsia="B Lotus" w:hAnsi="B Lotus"/>
          <w:b w:val="0"/>
          <w:bCs w:val="0"/>
          <w:color w:val="000000"/>
          <w:spacing w:val="0"/>
          <w:sz w:val="24"/>
          <w:szCs w:val="24"/>
          <w:rtl/>
          <w:lang w:bidi="ar-SA"/>
        </w:rPr>
        <w:t xml:space="preserve">شود، با رعايت ساير مقررات مربوطه بر اساس معيارهايي از قبيل ضريبي از قيمت روز موضوع ماده(۶۴) اين قانون و ماده(۳۰) قانون ماليات بر ارزش افزوده- مصوب </w:t>
      </w:r>
      <w:r>
        <w:rPr>
          <w:rFonts w:ascii="Calibri" w:eastAsia="Calibri" w:hAnsi="Calibri" w:cs="Calibri"/>
          <w:b w:val="0"/>
          <w:bCs w:val="0"/>
          <w:color w:val="000000"/>
          <w:spacing w:val="0"/>
          <w:sz w:val="24"/>
          <w:szCs w:val="24"/>
          <w:rtl/>
        </w:rPr>
        <w:t> </w:t>
      </w:r>
      <w:r>
        <w:rPr>
          <w:rFonts w:ascii="B Lotus" w:eastAsia="B Lotus" w:hAnsi="B Lotus"/>
          <w:b w:val="0"/>
          <w:bCs w:val="0"/>
          <w:color w:val="000000"/>
          <w:spacing w:val="0"/>
          <w:sz w:val="24"/>
          <w:szCs w:val="24"/>
          <w:rtl/>
        </w:rPr>
        <w:t>۰۲/</w:t>
      </w:r>
      <w:r>
        <w:rPr>
          <w:rFonts w:ascii="Calibri" w:eastAsia="Calibri" w:hAnsi="Calibri" w:cs="Calibri"/>
          <w:b w:val="0"/>
          <w:bCs w:val="0"/>
          <w:color w:val="000000"/>
          <w:spacing w:val="0"/>
          <w:sz w:val="24"/>
          <w:szCs w:val="24"/>
          <w:rtl/>
        </w:rPr>
        <w:t>  </w:t>
      </w:r>
      <w:r>
        <w:rPr>
          <w:rFonts w:ascii="B Lotus" w:eastAsia="B Lotus" w:hAnsi="B Lotus"/>
          <w:b w:val="0"/>
          <w:bCs w:val="0"/>
          <w:color w:val="000000"/>
          <w:spacing w:val="0"/>
          <w:sz w:val="24"/>
          <w:szCs w:val="24"/>
          <w:rtl/>
        </w:rPr>
        <w:t>۰۳/</w:t>
      </w:r>
      <w:r>
        <w:rPr>
          <w:rFonts w:ascii="Calibri" w:eastAsia="Calibri" w:hAnsi="Calibri" w:cs="Calibri"/>
          <w:b w:val="0"/>
          <w:bCs w:val="0"/>
          <w:color w:val="000000"/>
          <w:spacing w:val="0"/>
          <w:sz w:val="24"/>
          <w:szCs w:val="24"/>
          <w:rtl/>
        </w:rPr>
        <w:t> </w:t>
      </w:r>
      <w:r>
        <w:rPr>
          <w:rFonts w:ascii="B Lotus" w:eastAsia="B Lotus" w:hAnsi="B Lotus"/>
          <w:b w:val="0"/>
          <w:bCs w:val="0"/>
          <w:color w:val="000000"/>
          <w:spacing w:val="0"/>
          <w:sz w:val="24"/>
          <w:szCs w:val="24"/>
          <w:rtl/>
          <w:lang w:bidi="ar-SA"/>
        </w:rPr>
        <w:t>۱۴۰۰، حداکثر شش ماه پس از لازمالاجرا شدن اين ماده، توسط سازمان تهيه مي‌شود و به تصويب وزير امور اقتصادي و دارايي مي</w:t>
      </w:r>
      <w:r>
        <w:rPr>
          <w:rFonts w:ascii="B Lotus" w:eastAsia="B Lotus" w:hAnsi="B Lotus"/>
          <w:b w:val="0"/>
          <w:bCs w:val="0"/>
          <w:color w:val="000000"/>
          <w:spacing w:val="0"/>
          <w:sz w:val="24"/>
          <w:szCs w:val="24"/>
          <w:rtl/>
        </w:rPr>
        <w:t>‌</w:t>
      </w:r>
      <w:r>
        <w:rPr>
          <w:rFonts w:ascii="B Lotus" w:eastAsia="B Lotus" w:hAnsi="B Lotus"/>
          <w:b w:val="0"/>
          <w:bCs w:val="0"/>
          <w:color w:val="000000"/>
          <w:spacing w:val="0"/>
          <w:sz w:val="24"/>
          <w:szCs w:val="24"/>
          <w:rtl/>
          <w:lang w:bidi="ar-SA"/>
        </w:rPr>
        <w:t>رسد.»</w:t>
      </w:r>
    </w:p>
    <w:p w14:paraId="46E9A0F6" w14:textId="77777777" w:rsidR="007C3E07" w:rsidRDefault="00000000">
      <w:pPr>
        <w:widowControl/>
        <w:autoSpaceDE/>
        <w:autoSpaceDN/>
        <w:adjustRightInd/>
        <w:spacing w:before="240" w:after="240"/>
        <w:jc w:val="both"/>
        <w:rPr>
          <w:rFonts w:ascii="B Lotus" w:eastAsia="B Lotus" w:hAnsi="B Lotus"/>
          <w:b w:val="0"/>
          <w:bCs w:val="0"/>
          <w:spacing w:val="0"/>
          <w:sz w:val="24"/>
          <w:szCs w:val="24"/>
        </w:rPr>
      </w:pPr>
      <w:r>
        <w:rPr>
          <w:rFonts w:ascii="B Lotus" w:eastAsia="B Lotus" w:hAnsi="B Lotus"/>
          <w:b w:val="0"/>
          <w:bCs w:val="0"/>
          <w:spacing w:val="0"/>
          <w:sz w:val="24"/>
          <w:szCs w:val="24"/>
          <w:rtl/>
        </w:rPr>
        <w:t>‌</w:t>
      </w:r>
    </w:p>
    <w:p w14:paraId="0BD0E3A6" w14:textId="77777777" w:rsidR="007C3E07" w:rsidRDefault="00000000">
      <w:pPr>
        <w:widowControl/>
        <w:autoSpaceDE/>
        <w:autoSpaceDN/>
        <w:adjustRightInd/>
        <w:jc w:val="both"/>
        <w:rPr>
          <w:rFonts w:ascii="B Lotus" w:eastAsia="B Lotus" w:hAnsi="B Lotus"/>
          <w:b w:val="0"/>
          <w:bCs w:val="0"/>
          <w:spacing w:val="0"/>
          <w:sz w:val="24"/>
          <w:szCs w:val="24"/>
        </w:rPr>
      </w:pPr>
      <w:r>
        <w:rPr>
          <w:rFonts w:ascii="B Lotus" w:eastAsia="B Lotus" w:hAnsi="B Lotus"/>
          <w:color w:val="000000"/>
          <w:spacing w:val="0"/>
          <w:sz w:val="24"/>
          <w:szCs w:val="24"/>
          <w:rtl/>
          <w:lang w:bidi="ar-SA"/>
        </w:rPr>
        <w:t>ماده۱۵-</w:t>
      </w:r>
      <w:r>
        <w:rPr>
          <w:rFonts w:ascii="B Lotus" w:eastAsia="B Lotus" w:hAnsi="B Lotus"/>
          <w:sz w:val="24"/>
          <w:szCs w:val="24"/>
          <w:rtl/>
        </w:rPr>
        <w:t xml:space="preserve"> </w:t>
      </w:r>
      <w:r>
        <w:rPr>
          <w:rFonts w:ascii="B Lotus" w:eastAsia="B Lotus" w:hAnsi="B Lotus"/>
          <w:b w:val="0"/>
          <w:bCs w:val="0"/>
          <w:color w:val="000000"/>
          <w:spacing w:val="0"/>
          <w:sz w:val="24"/>
          <w:szCs w:val="24"/>
          <w:rtl/>
          <w:lang w:bidi="ar-SA"/>
        </w:rPr>
        <w:t>يک ماده به شرح زير به عنوان ماده (۷) به اين قانون الحاق مي‌شود:</w:t>
      </w:r>
    </w:p>
    <w:p w14:paraId="67BA0875" w14:textId="77777777" w:rsidR="007C3E07" w:rsidRDefault="00000000">
      <w:pPr>
        <w:widowControl/>
        <w:autoSpaceDE/>
        <w:autoSpaceDN/>
        <w:adjustRightInd/>
        <w:jc w:val="both"/>
        <w:rPr>
          <w:rFonts w:ascii="B Lotus" w:eastAsia="B Lotus" w:hAnsi="B Lotus"/>
          <w:b w:val="0"/>
          <w:bCs w:val="0"/>
          <w:spacing w:val="0"/>
          <w:sz w:val="24"/>
          <w:szCs w:val="24"/>
        </w:rPr>
      </w:pPr>
      <w:r>
        <w:rPr>
          <w:rFonts w:ascii="B Lotus" w:eastAsia="B Lotus" w:hAnsi="B Lotus"/>
          <w:b w:val="0"/>
          <w:bCs w:val="0"/>
          <w:color w:val="000000"/>
          <w:spacing w:val="0"/>
          <w:sz w:val="24"/>
          <w:szCs w:val="24"/>
          <w:rtl/>
          <w:lang w:bidi="ar-SA"/>
        </w:rPr>
        <w:t>«ماده۷- در هر سال مجموع عايدي سرمايه دارايي‌هاي موضوع ماده(۴) اين قانون که به «اشخاص غيرتجاري» تعلق دارند، با نرخ ماده (۱۳۱) اين قانون مشمول ماليات مي‌باشد.</w:t>
      </w:r>
      <w:r>
        <w:rPr>
          <w:rFonts w:ascii="B Lotus" w:eastAsia="B Lotus" w:hAnsi="B Lotus"/>
          <w:b w:val="0"/>
          <w:bCs w:val="0"/>
          <w:color w:val="000000"/>
          <w:spacing w:val="0"/>
          <w:sz w:val="24"/>
          <w:szCs w:val="24"/>
          <w:rtl/>
        </w:rPr>
        <w:t xml:space="preserve"> </w:t>
      </w:r>
    </w:p>
    <w:p w14:paraId="66E35056" w14:textId="77777777" w:rsidR="007C3E07" w:rsidRDefault="00000000">
      <w:pPr>
        <w:widowControl/>
        <w:autoSpaceDE/>
        <w:autoSpaceDN/>
        <w:adjustRightInd/>
        <w:jc w:val="both"/>
        <w:rPr>
          <w:rFonts w:ascii="B Lotus" w:eastAsia="B Lotus" w:hAnsi="B Lotus"/>
          <w:b w:val="0"/>
          <w:bCs w:val="0"/>
          <w:spacing w:val="0"/>
          <w:sz w:val="24"/>
          <w:szCs w:val="24"/>
        </w:rPr>
      </w:pPr>
      <w:r>
        <w:rPr>
          <w:rFonts w:ascii="B Lotus" w:eastAsia="B Lotus" w:hAnsi="B Lotus"/>
          <w:b w:val="0"/>
          <w:bCs w:val="0"/>
          <w:color w:val="000000"/>
          <w:spacing w:val="0"/>
          <w:sz w:val="24"/>
          <w:szCs w:val="24"/>
          <w:rtl/>
          <w:lang w:bidi="ar-SA"/>
        </w:rPr>
        <w:t>تبصره ۱- در خصوص حکم اين ماده چنانچه دوره تملک کمتر از يک سال باشد، عايدي مذکور با نرخ ده واحد درصد (۱۰</w:t>
      </w:r>
      <w:r>
        <w:rPr>
          <w:rFonts w:ascii="Calibri" w:eastAsia="Calibri" w:hAnsi="Calibri" w:cs="Calibri"/>
          <w:b w:val="0"/>
          <w:bCs w:val="0"/>
          <w:color w:val="000000"/>
          <w:spacing w:val="0"/>
          <w:sz w:val="24"/>
          <w:szCs w:val="24"/>
          <w:rtl/>
        </w:rPr>
        <w:t>?</w:t>
      </w:r>
      <w:r>
        <w:rPr>
          <w:rFonts w:ascii="B Lotus" w:eastAsia="B Lotus" w:hAnsi="B Lotus"/>
          <w:b w:val="0"/>
          <w:bCs w:val="0"/>
          <w:color w:val="000000"/>
          <w:spacing w:val="0"/>
          <w:sz w:val="24"/>
          <w:szCs w:val="24"/>
          <w:rtl/>
          <w:lang w:bidi="ar-SA"/>
        </w:rPr>
        <w:t>) بيشتر از بالاترين نرخ ماده (۱۳۱) اين قانون مشمول ماليات مي</w:t>
      </w:r>
      <w:r>
        <w:rPr>
          <w:rFonts w:ascii="B Lotus" w:eastAsia="B Lotus" w:hAnsi="B Lotus"/>
          <w:b w:val="0"/>
          <w:bCs w:val="0"/>
          <w:color w:val="000000"/>
          <w:spacing w:val="0"/>
          <w:sz w:val="24"/>
          <w:szCs w:val="24"/>
          <w:rtl/>
        </w:rPr>
        <w:t>‌</w:t>
      </w:r>
      <w:r>
        <w:rPr>
          <w:rFonts w:ascii="B Lotus" w:eastAsia="B Lotus" w:hAnsi="B Lotus"/>
          <w:b w:val="0"/>
          <w:bCs w:val="0"/>
          <w:color w:val="000000"/>
          <w:spacing w:val="0"/>
          <w:sz w:val="24"/>
          <w:szCs w:val="24"/>
          <w:rtl/>
          <w:lang w:bidi="ar-SA"/>
        </w:rPr>
        <w:t>شود.</w:t>
      </w:r>
    </w:p>
    <w:p w14:paraId="398DD94C" w14:textId="77777777" w:rsidR="007C3E07" w:rsidRDefault="00000000">
      <w:pPr>
        <w:widowControl/>
        <w:autoSpaceDE/>
        <w:autoSpaceDN/>
        <w:adjustRightInd/>
        <w:jc w:val="both"/>
        <w:rPr>
          <w:rFonts w:ascii="B Lotus" w:eastAsia="B Lotus" w:hAnsi="B Lotus"/>
          <w:b w:val="0"/>
          <w:bCs w:val="0"/>
          <w:spacing w:val="0"/>
          <w:sz w:val="24"/>
          <w:szCs w:val="24"/>
        </w:rPr>
      </w:pPr>
      <w:r>
        <w:rPr>
          <w:rFonts w:ascii="B Lotus" w:eastAsia="B Lotus" w:hAnsi="B Lotus"/>
          <w:b w:val="0"/>
          <w:bCs w:val="0"/>
          <w:color w:val="000000"/>
          <w:spacing w:val="0"/>
          <w:sz w:val="24"/>
          <w:szCs w:val="24"/>
          <w:rtl/>
          <w:lang w:bidi="ar-SA"/>
        </w:rPr>
        <w:t>تبصره ۲- در صورتي که دوره تملک دارايي‌هاي موضوع بندهاي (۱) و (۲) ماده(۴) اين قانون بيشتر از سه سال و کمتر از شش سال باشد، پنجاه درصد(۵۰%) از «عايدي ناشي از تورم» از عايدي سرمايه مشمول ماليات کسر مي شود. همچنين در صورتي که دوره تملک دارايي‌هاي فوق شش سال يا بيشتر از شش سال باشد، صد درصد(۱۰۰%) از «عايدي ناشي از تورم» از عايدي سرمايه مشمول ماليات کسر مي شود. در انتقال دارايي</w:t>
      </w:r>
      <w:r>
        <w:rPr>
          <w:rFonts w:ascii="B Lotus" w:eastAsia="B Lotus" w:hAnsi="B Lotus"/>
          <w:b w:val="0"/>
          <w:bCs w:val="0"/>
          <w:color w:val="000000"/>
          <w:spacing w:val="0"/>
          <w:sz w:val="24"/>
          <w:szCs w:val="24"/>
          <w:rtl/>
        </w:rPr>
        <w:t>‌</w:t>
      </w:r>
      <w:r>
        <w:rPr>
          <w:rFonts w:ascii="B Lotus" w:eastAsia="B Lotus" w:hAnsi="B Lotus"/>
          <w:b w:val="0"/>
          <w:bCs w:val="0"/>
          <w:color w:val="000000"/>
          <w:spacing w:val="0"/>
          <w:sz w:val="24"/>
          <w:szCs w:val="24"/>
          <w:rtl/>
          <w:lang w:bidi="ar-SA"/>
        </w:rPr>
        <w:t>هاي موضوع بند(۱) و (۲) ماده(۴) اين قانون با دوره تملک شش سال يا بيشتر از شش سال، «ماليات بر عايدي سرمايه» يا حسب مورد «ماليات نقل‌وانتقال موضوع ماده(۵۹) اين قانون» و «ماليات نقل و انتقال موضوع ماده(۳۰) قانون ماليات بر ارزش افزوده» هر يک بيشتر باشد، مطالبه و اخذ مي‌شود.</w:t>
      </w:r>
    </w:p>
    <w:p w14:paraId="11D5FB39" w14:textId="77777777" w:rsidR="007C3E07" w:rsidRDefault="00000000">
      <w:pPr>
        <w:widowControl/>
        <w:autoSpaceDE/>
        <w:autoSpaceDN/>
        <w:adjustRightInd/>
        <w:jc w:val="both"/>
        <w:rPr>
          <w:rFonts w:ascii="B Lotus" w:eastAsia="B Lotus" w:hAnsi="B Lotus"/>
          <w:b w:val="0"/>
          <w:bCs w:val="0"/>
          <w:spacing w:val="0"/>
          <w:sz w:val="24"/>
          <w:szCs w:val="24"/>
        </w:rPr>
      </w:pPr>
      <w:r>
        <w:rPr>
          <w:rFonts w:ascii="B Lotus" w:eastAsia="B Lotus" w:hAnsi="B Lotus"/>
          <w:b w:val="0"/>
          <w:bCs w:val="0"/>
          <w:color w:val="000000"/>
          <w:spacing w:val="0"/>
          <w:sz w:val="24"/>
          <w:szCs w:val="24"/>
          <w:rtl/>
          <w:lang w:bidi="ar-SA"/>
        </w:rPr>
        <w:t xml:space="preserve">عايدي ناشي از تورم عبارت است از مازاد «قيمت خريد تعديل شده» از «قيمت خريد» و </w:t>
      </w:r>
      <w:r>
        <w:rPr>
          <w:rFonts w:ascii="B Lotus" w:eastAsia="B Lotus" w:hAnsi="B Lotus"/>
          <w:b w:val="0"/>
          <w:bCs w:val="0"/>
          <w:color w:val="000000"/>
          <w:spacing w:val="0"/>
          <w:sz w:val="24"/>
          <w:szCs w:val="24"/>
          <w:rtl/>
        </w:rPr>
        <w:t>«</w:t>
      </w:r>
      <w:r>
        <w:rPr>
          <w:rFonts w:ascii="B Lotus" w:eastAsia="B Lotus" w:hAnsi="B Lotus"/>
          <w:b w:val="0"/>
          <w:bCs w:val="0"/>
          <w:color w:val="000000"/>
          <w:spacing w:val="0"/>
          <w:sz w:val="24"/>
          <w:szCs w:val="24"/>
          <w:rtl/>
          <w:lang w:bidi="ar-SA"/>
        </w:rPr>
        <w:t>قيمت خريد تعديل شده» نيز عبارت است از «قيمت خريد» بعلاوه حاصلضرب «قيمت خريد» در درصد تغييرات «شاخص قيمت مصرف کننده» بر اساس اعلام مرکز آمار ايران در ابتداي «سال چهارم دوره تملک» و ابتداي «سال پاياني دوره تملک».</w:t>
      </w:r>
    </w:p>
    <w:p w14:paraId="59137F8A" w14:textId="77777777" w:rsidR="007C3E07" w:rsidRDefault="00000000">
      <w:pPr>
        <w:widowControl/>
        <w:autoSpaceDE/>
        <w:autoSpaceDN/>
        <w:adjustRightInd/>
        <w:jc w:val="both"/>
        <w:rPr>
          <w:rFonts w:ascii="B Lotus" w:eastAsia="B Lotus" w:hAnsi="B Lotus"/>
          <w:b w:val="0"/>
          <w:bCs w:val="0"/>
          <w:spacing w:val="0"/>
          <w:sz w:val="24"/>
          <w:szCs w:val="24"/>
        </w:rPr>
      </w:pPr>
      <w:r>
        <w:rPr>
          <w:rFonts w:ascii="B Lotus" w:eastAsia="B Lotus" w:hAnsi="B Lotus"/>
          <w:b w:val="0"/>
          <w:bCs w:val="0"/>
          <w:color w:val="000000"/>
          <w:spacing w:val="0"/>
          <w:sz w:val="24"/>
          <w:szCs w:val="24"/>
          <w:rtl/>
          <w:lang w:bidi="ar-SA"/>
        </w:rPr>
        <w:t>تبصره ۳- در انتقال ماترک به صورت ارث و انتقال بلاعوض دارايي‌هاي موضوع ماده (۴) اين قانون به پدر يا مادر يا همسر يا اجداد يا فرزندان يا اعضاي خانوار، مبناي محاسبه «دوره تملک» و همچنين «قيمت خريد» دارايي‌هاي مذکور</w:t>
      </w:r>
      <w:r>
        <w:rPr>
          <w:rFonts w:ascii="B Lotus" w:eastAsia="B Lotus" w:hAnsi="B Lotus"/>
          <w:b w:val="0"/>
          <w:bCs w:val="0"/>
          <w:spacing w:val="0"/>
          <w:sz w:val="24"/>
          <w:szCs w:val="24"/>
          <w:rtl/>
          <w:lang w:bidi="ar-SA"/>
        </w:rPr>
        <w:t xml:space="preserve"> در انتقال بعدي «</w:t>
      </w:r>
      <w:r>
        <w:rPr>
          <w:rFonts w:ascii="B Lotus" w:eastAsia="B Lotus" w:hAnsi="B Lotus"/>
          <w:b w:val="0"/>
          <w:bCs w:val="0"/>
          <w:color w:val="000000"/>
          <w:spacing w:val="0"/>
          <w:sz w:val="24"/>
          <w:szCs w:val="24"/>
          <w:rtl/>
          <w:lang w:bidi="ar-SA"/>
        </w:rPr>
        <w:t xml:space="preserve">تاريخ تملک» </w:t>
      </w:r>
      <w:r>
        <w:rPr>
          <w:rFonts w:ascii="B Lotus" w:eastAsia="B Lotus" w:hAnsi="B Lotus"/>
          <w:b w:val="0"/>
          <w:bCs w:val="0"/>
          <w:spacing w:val="0"/>
          <w:sz w:val="24"/>
          <w:szCs w:val="24"/>
          <w:rtl/>
          <w:lang w:bidi="ar-SA"/>
        </w:rPr>
        <w:t>و «قيمت خريد» اوليه‌ دارايي است.</w:t>
      </w:r>
    </w:p>
    <w:p w14:paraId="5C10B60F" w14:textId="77777777" w:rsidR="007C3E07" w:rsidRDefault="00000000">
      <w:pPr>
        <w:widowControl/>
        <w:autoSpaceDE/>
        <w:autoSpaceDN/>
        <w:adjustRightInd/>
        <w:jc w:val="both"/>
        <w:rPr>
          <w:rFonts w:ascii="B Lotus" w:eastAsia="B Lotus" w:hAnsi="B Lotus"/>
          <w:b w:val="0"/>
          <w:bCs w:val="0"/>
          <w:spacing w:val="0"/>
          <w:sz w:val="24"/>
          <w:szCs w:val="24"/>
        </w:rPr>
      </w:pPr>
      <w:r>
        <w:rPr>
          <w:rFonts w:ascii="B Lotus" w:eastAsia="B Lotus" w:hAnsi="B Lotus"/>
          <w:b w:val="0"/>
          <w:bCs w:val="0"/>
          <w:color w:val="000000"/>
          <w:spacing w:val="0"/>
          <w:sz w:val="24"/>
          <w:szCs w:val="24"/>
          <w:rtl/>
          <w:lang w:bidi="ar-SA"/>
        </w:rPr>
        <w:t>تبصره ۴- در خصوص محاسبه عايدي سرمايه دارايي‌هاي موضوع بندهاي (۳) و (۴) ماده(۴) اين قانون، به ترتيب معادل گرمي طلاي ۱۸عيار و معادل يورويي فروش دارايي‌هاي مذکور بر اساس ارزش روز دارايي ملاک عمل قرار مي‌گيرد. مبناي محاسبه قيمت خريد دارايي</w:t>
      </w:r>
      <w:r>
        <w:rPr>
          <w:rFonts w:ascii="B Lotus" w:eastAsia="B Lotus" w:hAnsi="B Lotus"/>
          <w:b w:val="0"/>
          <w:bCs w:val="0"/>
          <w:color w:val="000000"/>
          <w:spacing w:val="0"/>
          <w:sz w:val="24"/>
          <w:szCs w:val="24"/>
          <w:rtl/>
        </w:rPr>
        <w:t>‌</w:t>
      </w:r>
      <w:r>
        <w:rPr>
          <w:rFonts w:ascii="B Lotus" w:eastAsia="B Lotus" w:hAnsi="B Lotus"/>
          <w:b w:val="0"/>
          <w:bCs w:val="0"/>
          <w:color w:val="000000"/>
          <w:spacing w:val="0"/>
          <w:sz w:val="24"/>
          <w:szCs w:val="24"/>
          <w:rtl/>
          <w:lang w:bidi="ar-SA"/>
        </w:rPr>
        <w:t>هاي فوق بر اساس روش ميانگين موزون است.</w:t>
      </w:r>
    </w:p>
    <w:p w14:paraId="082550FE" w14:textId="77777777" w:rsidR="007C3E07" w:rsidRDefault="00000000">
      <w:pPr>
        <w:widowControl/>
        <w:autoSpaceDE/>
        <w:autoSpaceDN/>
        <w:adjustRightInd/>
        <w:jc w:val="both"/>
        <w:rPr>
          <w:rFonts w:ascii="B Lotus" w:eastAsia="B Lotus" w:hAnsi="B Lotus"/>
          <w:b w:val="0"/>
          <w:bCs w:val="0"/>
          <w:spacing w:val="0"/>
          <w:sz w:val="24"/>
          <w:szCs w:val="24"/>
        </w:rPr>
      </w:pPr>
      <w:r>
        <w:rPr>
          <w:rFonts w:ascii="B Lotus" w:eastAsia="B Lotus" w:hAnsi="B Lotus"/>
          <w:b w:val="0"/>
          <w:bCs w:val="0"/>
          <w:color w:val="000000"/>
          <w:spacing w:val="0"/>
          <w:sz w:val="24"/>
          <w:szCs w:val="24"/>
          <w:rtl/>
          <w:lang w:bidi="ar-SA"/>
        </w:rPr>
        <w:lastRenderedPageBreak/>
        <w:t>تبصره ۵- مجموع زيان سرمايه هر شخص غيرتجاري حاصل از انتقال دارايي‌هاي موضوع بندهاي (۱) و (۲) موضوع ماده(۴) اين قانون با دوره تملک بيش از يک سال و مشمول ماليات بر عايدي سرمايه، از مجموع عايدي</w:t>
      </w:r>
      <w:r>
        <w:rPr>
          <w:rFonts w:ascii="B Lotus" w:eastAsia="B Lotus" w:hAnsi="B Lotus"/>
          <w:sz w:val="24"/>
          <w:szCs w:val="24"/>
          <w:rtl/>
        </w:rPr>
        <w:t xml:space="preserve"> </w:t>
      </w:r>
      <w:r>
        <w:rPr>
          <w:rFonts w:ascii="B Lotus" w:eastAsia="B Lotus" w:hAnsi="B Lotus"/>
          <w:b w:val="0"/>
          <w:bCs w:val="0"/>
          <w:color w:val="000000"/>
          <w:spacing w:val="0"/>
          <w:sz w:val="24"/>
          <w:szCs w:val="24"/>
          <w:rtl/>
          <w:lang w:bidi="ar-SA"/>
        </w:rPr>
        <w:t>سرمايه دارايي‌هاي موضوع ماده(۴) اين قانون در سال يا سال‌هاي بعد براي شخص مذکور قابل استهلاک است.</w:t>
      </w:r>
    </w:p>
    <w:p w14:paraId="1AA0D733" w14:textId="77777777" w:rsidR="007C3E07" w:rsidRDefault="00000000">
      <w:pPr>
        <w:widowControl/>
        <w:autoSpaceDE/>
        <w:autoSpaceDN/>
        <w:adjustRightInd/>
        <w:jc w:val="both"/>
        <w:rPr>
          <w:rFonts w:ascii="B Lotus" w:eastAsia="B Lotus" w:hAnsi="B Lotus"/>
          <w:b w:val="0"/>
          <w:bCs w:val="0"/>
          <w:spacing w:val="0"/>
          <w:sz w:val="24"/>
          <w:szCs w:val="24"/>
        </w:rPr>
      </w:pPr>
      <w:r>
        <w:rPr>
          <w:rFonts w:ascii="B Lotus" w:eastAsia="B Lotus" w:hAnsi="B Lotus"/>
          <w:b w:val="0"/>
          <w:bCs w:val="0"/>
          <w:color w:val="000000"/>
          <w:spacing w:val="0"/>
          <w:sz w:val="24"/>
          <w:szCs w:val="24"/>
          <w:rtl/>
          <w:lang w:bidi="ar-SA"/>
        </w:rPr>
        <w:t>تبصره ۶- در خصوص اشخاص غيرتجاري بالاي ۱۸ سال، در هر سال به ميزان معافيت موضوع ماده (۸۴) اين قانون از مجموع عايدي سرمايه‌ دارايي‌هاي موضوع بند(۱) ماده(۴) اين قانون</w:t>
      </w:r>
      <w:r>
        <w:rPr>
          <w:rFonts w:ascii="Calibri" w:eastAsia="Calibri" w:hAnsi="Calibri" w:cs="Calibri"/>
          <w:b w:val="0"/>
          <w:bCs w:val="0"/>
          <w:color w:val="000000"/>
          <w:spacing w:val="0"/>
          <w:sz w:val="24"/>
          <w:szCs w:val="24"/>
          <w:rtl/>
        </w:rPr>
        <w:t> </w:t>
      </w:r>
      <w:r>
        <w:rPr>
          <w:rFonts w:ascii="B Lotus" w:eastAsia="B Lotus" w:hAnsi="B Lotus"/>
          <w:b w:val="0"/>
          <w:bCs w:val="0"/>
          <w:color w:val="000000"/>
          <w:spacing w:val="0"/>
          <w:sz w:val="24"/>
          <w:szCs w:val="24"/>
          <w:rtl/>
          <w:lang w:bidi="ar-SA"/>
        </w:rPr>
        <w:t xml:space="preserve"> کسر مي‌‌شود.</w:t>
      </w:r>
    </w:p>
    <w:p w14:paraId="276C787A" w14:textId="77777777" w:rsidR="007C3E07" w:rsidRDefault="00000000">
      <w:pPr>
        <w:widowControl/>
        <w:autoSpaceDE/>
        <w:autoSpaceDN/>
        <w:adjustRightInd/>
        <w:jc w:val="both"/>
        <w:rPr>
          <w:rFonts w:ascii="B Lotus" w:eastAsia="B Lotus" w:hAnsi="B Lotus"/>
          <w:b w:val="0"/>
          <w:bCs w:val="0"/>
          <w:spacing w:val="0"/>
          <w:sz w:val="24"/>
          <w:szCs w:val="24"/>
        </w:rPr>
      </w:pPr>
      <w:r>
        <w:rPr>
          <w:rFonts w:ascii="B Lotus" w:eastAsia="B Lotus" w:hAnsi="B Lotus"/>
          <w:b w:val="0"/>
          <w:bCs w:val="0"/>
          <w:color w:val="000000"/>
          <w:spacing w:val="0"/>
          <w:sz w:val="24"/>
          <w:szCs w:val="24"/>
          <w:rtl/>
          <w:lang w:bidi="ar-SA"/>
        </w:rPr>
        <w:t>تبصره ۷- اجراي مفاد اين فصل مانع از اجراي ساير قوانين از قبيل قانون مبارزه با قاچاق کالا و ارز مصوب</w:t>
      </w:r>
      <w:r>
        <w:rPr>
          <w:rFonts w:ascii="Calibri" w:eastAsia="Calibri" w:hAnsi="Calibri" w:cs="Calibri"/>
          <w:b w:val="0"/>
          <w:bCs w:val="0"/>
          <w:color w:val="000000"/>
          <w:spacing w:val="0"/>
          <w:sz w:val="24"/>
          <w:szCs w:val="24"/>
          <w:rtl/>
        </w:rPr>
        <w:t> </w:t>
      </w:r>
      <w:r>
        <w:rPr>
          <w:rFonts w:ascii="B Lotus" w:eastAsia="B Lotus" w:hAnsi="B Lotus"/>
          <w:b w:val="0"/>
          <w:bCs w:val="0"/>
          <w:color w:val="000000"/>
          <w:spacing w:val="0"/>
          <w:sz w:val="24"/>
          <w:szCs w:val="24"/>
          <w:rtl/>
        </w:rPr>
        <w:t>۰۳/</w:t>
      </w:r>
      <w:r>
        <w:rPr>
          <w:rFonts w:ascii="Calibri" w:eastAsia="Calibri" w:hAnsi="Calibri" w:cs="Calibri"/>
          <w:b w:val="0"/>
          <w:bCs w:val="0"/>
          <w:color w:val="000000"/>
          <w:spacing w:val="0"/>
          <w:sz w:val="24"/>
          <w:szCs w:val="24"/>
          <w:rtl/>
        </w:rPr>
        <w:t>  </w:t>
      </w:r>
      <w:r>
        <w:rPr>
          <w:rFonts w:ascii="B Lotus" w:eastAsia="B Lotus" w:hAnsi="B Lotus"/>
          <w:b w:val="0"/>
          <w:bCs w:val="0"/>
          <w:color w:val="000000"/>
          <w:spacing w:val="0"/>
          <w:sz w:val="24"/>
          <w:szCs w:val="24"/>
          <w:rtl/>
        </w:rPr>
        <w:t>۱۰/</w:t>
      </w:r>
      <w:r>
        <w:rPr>
          <w:rFonts w:ascii="Calibri" w:eastAsia="Calibri" w:hAnsi="Calibri" w:cs="Calibri"/>
          <w:b w:val="0"/>
          <w:bCs w:val="0"/>
          <w:color w:val="000000"/>
          <w:spacing w:val="0"/>
          <w:sz w:val="24"/>
          <w:szCs w:val="24"/>
          <w:rtl/>
        </w:rPr>
        <w:t> </w:t>
      </w:r>
      <w:r>
        <w:rPr>
          <w:rFonts w:ascii="B Lotus" w:eastAsia="B Lotus" w:hAnsi="B Lotus"/>
          <w:b w:val="0"/>
          <w:bCs w:val="0"/>
          <w:color w:val="000000"/>
          <w:spacing w:val="0"/>
          <w:sz w:val="24"/>
          <w:szCs w:val="24"/>
          <w:rtl/>
          <w:lang w:bidi="ar-SA"/>
        </w:rPr>
        <w:t>۱۳۹۲ با اصلاحات و الحاقات بعدي آن نمي‌باشد.</w:t>
      </w:r>
    </w:p>
    <w:p w14:paraId="07569599" w14:textId="77777777" w:rsidR="007C3E07" w:rsidRDefault="00000000">
      <w:pPr>
        <w:widowControl/>
        <w:autoSpaceDE/>
        <w:autoSpaceDN/>
        <w:adjustRightInd/>
        <w:jc w:val="both"/>
        <w:rPr>
          <w:rFonts w:ascii="B Lotus" w:eastAsia="B Lotus" w:hAnsi="B Lotus"/>
          <w:b w:val="0"/>
          <w:bCs w:val="0"/>
          <w:spacing w:val="0"/>
          <w:sz w:val="24"/>
          <w:szCs w:val="24"/>
        </w:rPr>
      </w:pPr>
      <w:r>
        <w:rPr>
          <w:rFonts w:ascii="B Lotus" w:eastAsia="B Lotus" w:hAnsi="B Lotus"/>
          <w:b w:val="0"/>
          <w:bCs w:val="0"/>
          <w:color w:val="000000"/>
          <w:spacing w:val="0"/>
          <w:sz w:val="24"/>
          <w:szCs w:val="24"/>
          <w:rtl/>
          <w:lang w:bidi="ar-SA"/>
        </w:rPr>
        <w:t>آيين</w:t>
      </w:r>
      <w:r>
        <w:rPr>
          <w:rFonts w:ascii="B Lotus" w:eastAsia="B Lotus" w:hAnsi="B Lotus"/>
          <w:b w:val="0"/>
          <w:bCs w:val="0"/>
          <w:color w:val="000000"/>
          <w:spacing w:val="0"/>
          <w:sz w:val="24"/>
          <w:szCs w:val="24"/>
          <w:rtl/>
        </w:rPr>
        <w:t>‌</w:t>
      </w:r>
      <w:r>
        <w:rPr>
          <w:rFonts w:ascii="B Lotus" w:eastAsia="B Lotus" w:hAnsi="B Lotus"/>
          <w:b w:val="0"/>
          <w:bCs w:val="0"/>
          <w:color w:val="000000"/>
          <w:spacing w:val="0"/>
          <w:sz w:val="24"/>
          <w:szCs w:val="24"/>
          <w:rtl/>
          <w:lang w:bidi="ar-SA"/>
        </w:rPr>
        <w:t>نامه اجرايي اين ماده و تبصرههاي آن حداکثر شش ماه پس از تاريخ لازمالاجرا شدن اين ماده، توسط سازمان تهيه ميشود و به تصويب وزير امور اقتصادي و دارايي مي‌رسد.»</w:t>
      </w:r>
    </w:p>
    <w:p w14:paraId="1FB5C7AE" w14:textId="77777777" w:rsidR="007C3E07" w:rsidRDefault="00000000">
      <w:pPr>
        <w:widowControl/>
        <w:autoSpaceDE/>
        <w:autoSpaceDN/>
        <w:adjustRightInd/>
        <w:jc w:val="both"/>
        <w:rPr>
          <w:rFonts w:ascii="B Lotus" w:eastAsia="B Lotus" w:hAnsi="B Lotus"/>
          <w:b w:val="0"/>
          <w:bCs w:val="0"/>
          <w:spacing w:val="0"/>
          <w:sz w:val="24"/>
          <w:szCs w:val="24"/>
        </w:rPr>
      </w:pPr>
      <w:r>
        <w:rPr>
          <w:rFonts w:ascii="B Lotus" w:eastAsia="B Lotus" w:hAnsi="B Lotus"/>
          <w:b w:val="0"/>
          <w:bCs w:val="0"/>
          <w:spacing w:val="0"/>
          <w:sz w:val="24"/>
          <w:szCs w:val="24"/>
          <w:rtl/>
          <w:lang w:bidi="ar-SA"/>
        </w:rPr>
        <w:t>ماده۱۶- يک ماده به شرح زير به عنوان ماده (۸) به قانون ماليات‌هاي مستقيم الحاق مي‌شود:</w:t>
      </w:r>
      <w:r>
        <w:rPr>
          <w:rFonts w:ascii="B Lotus" w:eastAsia="B Lotus" w:hAnsi="B Lotus"/>
          <w:b w:val="0"/>
          <w:bCs w:val="0"/>
          <w:spacing w:val="0"/>
          <w:sz w:val="24"/>
          <w:szCs w:val="24"/>
        </w:rPr>
        <w:br/>
      </w:r>
      <w:r>
        <w:rPr>
          <w:rFonts w:ascii="B Lotus" w:eastAsia="B Lotus" w:hAnsi="B Lotus"/>
          <w:b w:val="0"/>
          <w:bCs w:val="0"/>
          <w:spacing w:val="0"/>
          <w:sz w:val="24"/>
          <w:szCs w:val="24"/>
          <w:rtl/>
          <w:lang w:bidi="ar-SA"/>
        </w:rPr>
        <w:t>«ماده۸- در خصوص ماليات موضوع اين فصل:</w:t>
      </w:r>
      <w:r>
        <w:rPr>
          <w:rFonts w:ascii="B Lotus" w:eastAsia="B Lotus" w:hAnsi="B Lotus"/>
          <w:b w:val="0"/>
          <w:bCs w:val="0"/>
          <w:spacing w:val="0"/>
          <w:sz w:val="24"/>
          <w:szCs w:val="24"/>
        </w:rPr>
        <w:br/>
      </w:r>
      <w:r>
        <w:rPr>
          <w:rFonts w:ascii="B Lotus" w:eastAsia="B Lotus" w:hAnsi="B Lotus"/>
          <w:b w:val="0"/>
          <w:bCs w:val="0"/>
          <w:spacing w:val="0"/>
          <w:sz w:val="24"/>
          <w:szCs w:val="24"/>
          <w:rtl/>
          <w:lang w:bidi="ar-SA"/>
        </w:rPr>
        <w:t>موعد پرداخت ماليات در خصوص دارايي‌هاي موضوع ماده(۴) اين قانون، اعم از انتقال از طريق اسناد عادي يا انتقال به صورت رسمي، مطابق موعد ذکر شده در تبصره(۱) ماده(۱۶ مکرر) قانون پايانه‌هاي فروشگاهي و سامانه مؤديان است.</w:t>
      </w:r>
      <w:r>
        <w:rPr>
          <w:rFonts w:ascii="B Lotus" w:eastAsia="B Lotus" w:hAnsi="B Lotus"/>
          <w:b w:val="0"/>
          <w:bCs w:val="0"/>
          <w:spacing w:val="0"/>
          <w:sz w:val="24"/>
          <w:szCs w:val="24"/>
        </w:rPr>
        <w:br/>
      </w:r>
      <w:r>
        <w:rPr>
          <w:rFonts w:ascii="B Lotus" w:eastAsia="B Lotus" w:hAnsi="B Lotus"/>
          <w:b w:val="0"/>
          <w:bCs w:val="0"/>
          <w:spacing w:val="0"/>
          <w:sz w:val="24"/>
          <w:szCs w:val="24"/>
          <w:rtl/>
          <w:lang w:bidi="ar-SA"/>
        </w:rPr>
        <w:t>تبصره ۱- از سه سال پس از استقرار کارپوشه غيرتجاري، سازمان موظف است امکان استعلام برخط ميزان ماليات بر عايدي سرمايه حاصل از انتقال دارايي‌هاي موضوع بندهاي (۱) و (۲) ماده(۴) اين قانون را با لحاظ معافيت‌هاي موضوع ماده(۵) اين قانون، حسب مورد براي دفاتر ثبت اسناد رسمي و نيروي انتظامي جمهوري اسلامي ايران فراهم نمايد. همچنين کليه اشخاص غيرتجاري مکلف‌اند پس از موعد فوق، همزمان با انتقال دارايي‌هاي مذکور حسب مورد از طريق دفاتر ثبت اسناد رسمي و نيروي انتظامي جمهوري اسلامي ايران، ماليات بر عايدي سرمايه حاصل از انتقال دارايي‌هاي موضوع اين تبصره را با نرخ ماده(۱۳۱) اين قانون، به صورت ماليات علي الحساب پرداخت نمايند. در صورت عدم پرداخت ماليات موضوع اين تبصره، اشخاص فوق مجاز به انجام انتقال دارايي هاي مذکور نيستند.</w:t>
      </w:r>
      <w:r>
        <w:rPr>
          <w:rFonts w:ascii="B Lotus" w:eastAsia="B Lotus" w:hAnsi="B Lotus"/>
          <w:b w:val="0"/>
          <w:bCs w:val="0"/>
          <w:spacing w:val="0"/>
          <w:sz w:val="24"/>
          <w:szCs w:val="24"/>
        </w:rPr>
        <w:br/>
      </w:r>
      <w:r>
        <w:rPr>
          <w:rFonts w:ascii="B Lotus" w:eastAsia="B Lotus" w:hAnsi="B Lotus"/>
          <w:b w:val="0"/>
          <w:bCs w:val="0"/>
          <w:spacing w:val="0"/>
          <w:sz w:val="24"/>
          <w:szCs w:val="24"/>
          <w:rtl/>
          <w:lang w:bidi="ar-SA"/>
        </w:rPr>
        <w:t>تبصره ۲- از سه سال پس از استقرار کارپوشه غيرتجاري، سازمان ثبت اسناد و املاک کشور و نيروي انتظامي مکلفاند با همکاري سازمان، حساب يا حسابهاي بانکي اماني را به منظور فراهم کردن امکان پرداخت ثمن معامله و نيز وصول وجوه مرتبط با معامله از قبيل عوارض و ماليات متعلق از مبلغ واريزي به حساب مذکور به صورت سامانه‌اي و حسب مورد همزمان با ثبت سند يا تعويض پلاک ايجاد نمايد. استفاده از اين حساب‌ها به منظور انجام معامله براي متعاملين الزامي نيست و منوط به درخواست متعاملين است.</w:t>
      </w:r>
      <w:r>
        <w:rPr>
          <w:rFonts w:ascii="B Lotus" w:eastAsia="B Lotus" w:hAnsi="B Lotus"/>
          <w:b w:val="0"/>
          <w:bCs w:val="0"/>
          <w:spacing w:val="0"/>
          <w:sz w:val="24"/>
          <w:szCs w:val="24"/>
        </w:rPr>
        <w:br/>
      </w:r>
      <w:r>
        <w:rPr>
          <w:rFonts w:ascii="B Lotus" w:eastAsia="B Lotus" w:hAnsi="B Lotus"/>
          <w:b w:val="0"/>
          <w:bCs w:val="0"/>
          <w:spacing w:val="0"/>
          <w:sz w:val="24"/>
          <w:szCs w:val="24"/>
          <w:rtl/>
          <w:lang w:bidi="ar-SA"/>
        </w:rPr>
        <w:t>آيين‌نامه اجرايي اين ماده و تبصره</w:t>
      </w:r>
      <w:r>
        <w:rPr>
          <w:rFonts w:ascii="B Lotus" w:eastAsia="B Lotus" w:hAnsi="B Lotus"/>
          <w:b w:val="0"/>
          <w:bCs w:val="0"/>
          <w:spacing w:val="0"/>
          <w:sz w:val="24"/>
          <w:szCs w:val="24"/>
        </w:rPr>
        <w:t>‎</w:t>
      </w:r>
      <w:r>
        <w:rPr>
          <w:rFonts w:ascii="B Lotus" w:eastAsia="B Lotus" w:hAnsi="B Lotus"/>
          <w:b w:val="0"/>
          <w:bCs w:val="0"/>
          <w:spacing w:val="0"/>
          <w:sz w:val="24"/>
          <w:szCs w:val="24"/>
          <w:rtl/>
          <w:lang w:bidi="ar-SA"/>
        </w:rPr>
        <w:t>هاي آن حداکثر شش ماه پس از تاريخ لازم</w:t>
      </w:r>
      <w:r>
        <w:rPr>
          <w:rFonts w:ascii="B Lotus" w:eastAsia="B Lotus" w:hAnsi="B Lotus"/>
          <w:b w:val="0"/>
          <w:bCs w:val="0"/>
          <w:spacing w:val="0"/>
          <w:sz w:val="24"/>
          <w:szCs w:val="24"/>
        </w:rPr>
        <w:t>‎</w:t>
      </w:r>
      <w:r>
        <w:rPr>
          <w:rFonts w:ascii="B Lotus" w:eastAsia="B Lotus" w:hAnsi="B Lotus"/>
          <w:b w:val="0"/>
          <w:bCs w:val="0"/>
          <w:spacing w:val="0"/>
          <w:sz w:val="24"/>
          <w:szCs w:val="24"/>
          <w:rtl/>
          <w:lang w:bidi="ar-SA"/>
        </w:rPr>
        <w:t>الاجرا شدن اين ماده، توسط سازمان با همکاري نيروي انتظامي و سازمان ثبت اسناد و املاک کشور تهيه مي‌شود و به تصويب هيئت وزيران مي‌رسد.»</w:t>
      </w:r>
    </w:p>
    <w:p w14:paraId="1BBA216D" w14:textId="77777777" w:rsidR="007C3E07" w:rsidRDefault="00000000">
      <w:pPr>
        <w:widowControl/>
        <w:autoSpaceDE/>
        <w:autoSpaceDN/>
        <w:adjustRightInd/>
        <w:jc w:val="both"/>
        <w:rPr>
          <w:rFonts w:ascii="B Lotus" w:eastAsia="B Lotus" w:hAnsi="B Lotus"/>
          <w:b w:val="0"/>
          <w:bCs w:val="0"/>
          <w:spacing w:val="0"/>
          <w:sz w:val="24"/>
          <w:szCs w:val="24"/>
        </w:rPr>
      </w:pPr>
      <w:r>
        <w:rPr>
          <w:rFonts w:ascii="B Lotus" w:eastAsia="B Lotus" w:hAnsi="B Lotus"/>
          <w:b w:val="0"/>
          <w:bCs w:val="0"/>
          <w:spacing w:val="0"/>
          <w:sz w:val="24"/>
          <w:szCs w:val="24"/>
          <w:rtl/>
          <w:lang w:bidi="ar-SA"/>
        </w:rPr>
        <w:t>ماده۱۷- متن زير به عنوان ماده (۹) به قانون ماليات‌هاي مستقيم الحاق مي‌شود:</w:t>
      </w:r>
      <w:r>
        <w:rPr>
          <w:rFonts w:ascii="B Lotus" w:eastAsia="B Lotus" w:hAnsi="B Lotus"/>
          <w:b w:val="0"/>
          <w:bCs w:val="0"/>
          <w:spacing w:val="0"/>
          <w:sz w:val="24"/>
          <w:szCs w:val="24"/>
        </w:rPr>
        <w:br/>
      </w:r>
      <w:r>
        <w:rPr>
          <w:rFonts w:ascii="B Lotus" w:eastAsia="B Lotus" w:hAnsi="B Lotus"/>
          <w:b w:val="0"/>
          <w:bCs w:val="0"/>
          <w:spacing w:val="0"/>
          <w:sz w:val="24"/>
          <w:szCs w:val="24"/>
          <w:rtl/>
          <w:lang w:bidi="ar-SA"/>
        </w:rPr>
        <w:t>«ماده۹- در موارد «ابطال معامله بر اساس آراي قطعي مراجع قضايي» يا «اقاله يا فسخ يا انفساخ معاملات قطعي» دارايي‌هاي موضوع بندهاي (۱) و (۲) ماده(۴) اين قانون، اشخاص تعيين شده در ماده(۱۶ مکرر) قانون پايانههاي فروشگاهي و سامانه مؤديان موظف‌اند حسب مورد نسبت به صدور فرم مربوط به ابطال يا اقاله يا فسخ يا انفساخ معامله مربوطه اقدام کنند؛ همچنين سازمان موظف است ماليات‌ بر عايدي سرمايه موارد فوق را حداکثر چهل و پنج روز پس از تاريخ مندرج در فرم‌هاي مذکور، از محل وصولي‌هاي جاري سازمان مسترد نمايد؛ اين حکم در خصوص استرداد ماليات پرداختي، در مواردي که پس از پرداخت ماليات معامله انجام نشود نيز جاري است.</w:t>
      </w:r>
      <w:r>
        <w:rPr>
          <w:rFonts w:ascii="B Lotus" w:eastAsia="B Lotus" w:hAnsi="B Lotus"/>
          <w:b w:val="0"/>
          <w:bCs w:val="0"/>
          <w:spacing w:val="0"/>
          <w:sz w:val="24"/>
          <w:szCs w:val="24"/>
        </w:rPr>
        <w:br/>
      </w:r>
      <w:r>
        <w:rPr>
          <w:rFonts w:ascii="B Lotus" w:eastAsia="B Lotus" w:hAnsi="B Lotus"/>
          <w:b w:val="0"/>
          <w:bCs w:val="0"/>
          <w:spacing w:val="0"/>
          <w:sz w:val="24"/>
          <w:szCs w:val="24"/>
          <w:rtl/>
          <w:lang w:bidi="ar-SA"/>
        </w:rPr>
        <w:t>تبصره- قوه قضائيه موظف است پس از استقرار کارپوشه غيرتجاري، در دعاوي مرتبط با معاملات داراي صورتحساب الکترونيکي، شناسه منحصر به فرد صورتحساب الکترونيکي را در اسناد قضائي مربوطه ثبت و اطلاعات مورد نياز سازمان در خصوص دادنامه‌هاي قطعي مرتبط با ابطال اسناد يا تنفيذ فسخ اسناد رسمي را به صورت برخط براي سازمان ارسال کند.»</w:t>
      </w:r>
    </w:p>
    <w:p w14:paraId="4EA10373" w14:textId="77777777" w:rsidR="007C3E07" w:rsidRDefault="00000000">
      <w:pPr>
        <w:widowControl/>
        <w:autoSpaceDE/>
        <w:autoSpaceDN/>
        <w:adjustRightInd/>
        <w:jc w:val="both"/>
        <w:rPr>
          <w:rFonts w:ascii="B Lotus" w:eastAsia="B Lotus" w:hAnsi="B Lotus"/>
          <w:b w:val="0"/>
          <w:bCs w:val="0"/>
          <w:spacing w:val="0"/>
          <w:sz w:val="24"/>
          <w:szCs w:val="24"/>
        </w:rPr>
      </w:pPr>
      <w:r>
        <w:rPr>
          <w:rFonts w:ascii="B Lotus" w:eastAsia="B Lotus" w:hAnsi="B Lotus"/>
          <w:b w:val="0"/>
          <w:bCs w:val="0"/>
          <w:spacing w:val="0"/>
          <w:sz w:val="24"/>
          <w:szCs w:val="24"/>
          <w:rtl/>
          <w:lang w:bidi="ar-SA"/>
        </w:rPr>
        <w:t>ماده۱۸- عبارت زير به عنوان ماده(۹مکرر) قانون ماليات‌هاي مستقيم الحاق مي‌شود:</w:t>
      </w:r>
      <w:r>
        <w:rPr>
          <w:rFonts w:ascii="B Lotus" w:eastAsia="B Lotus" w:hAnsi="B Lotus"/>
          <w:b w:val="0"/>
          <w:bCs w:val="0"/>
          <w:spacing w:val="0"/>
          <w:sz w:val="24"/>
          <w:szCs w:val="24"/>
        </w:rPr>
        <w:br/>
      </w:r>
      <w:r>
        <w:rPr>
          <w:rFonts w:ascii="B Lotus" w:eastAsia="B Lotus" w:hAnsi="B Lotus"/>
          <w:b w:val="0"/>
          <w:bCs w:val="0"/>
          <w:spacing w:val="0"/>
          <w:sz w:val="24"/>
          <w:szCs w:val="24"/>
          <w:rtl/>
          <w:lang w:bidi="ar-SA"/>
        </w:rPr>
        <w:t xml:space="preserve">«ماده۹مکرر- پرداخت ماليات بر عايدي سرمايه دارايي‌هاي موضوع بند(۱) ماده(۴) اين قانون در صورت رعايت کليه شرايط زير حداکثر به </w:t>
      </w:r>
      <w:r>
        <w:rPr>
          <w:rFonts w:ascii="B Lotus" w:eastAsia="B Lotus" w:hAnsi="B Lotus"/>
          <w:b w:val="0"/>
          <w:bCs w:val="0"/>
          <w:spacing w:val="0"/>
          <w:sz w:val="24"/>
          <w:szCs w:val="24"/>
          <w:rtl/>
          <w:lang w:bidi="ar-SA"/>
        </w:rPr>
        <w:lastRenderedPageBreak/>
        <w:t>مدت «پنج سال از تاريخ صدور صورتحساب الکترونيکي انتقال دارايي اوليه» يا «تاريخ فروش دارايي جايگزين شده» مذکور در بند (ج) اين ماده، هر يک مقدم باشد، به تعويق مي‌افتد:</w:t>
      </w:r>
      <w:r>
        <w:rPr>
          <w:rFonts w:ascii="B Lotus" w:eastAsia="B Lotus" w:hAnsi="B Lotus"/>
          <w:b w:val="0"/>
          <w:bCs w:val="0"/>
          <w:spacing w:val="0"/>
          <w:sz w:val="24"/>
          <w:szCs w:val="24"/>
        </w:rPr>
        <w:br/>
      </w:r>
      <w:r>
        <w:rPr>
          <w:rFonts w:ascii="B Lotus" w:eastAsia="B Lotus" w:hAnsi="B Lotus"/>
          <w:b w:val="0"/>
          <w:bCs w:val="0"/>
          <w:spacing w:val="0"/>
          <w:sz w:val="24"/>
          <w:szCs w:val="24"/>
          <w:rtl/>
          <w:lang w:bidi="ar-SA"/>
        </w:rPr>
        <w:t>الف- دارايي متعلق به اشخاص حقيقي بوده و مالک يا صاحب حق بر اساس اطلاعات سامانه</w:t>
      </w:r>
      <w:r>
        <w:rPr>
          <w:rFonts w:ascii="B Lotus" w:eastAsia="B Lotus" w:hAnsi="B Lotus"/>
          <w:b w:val="0"/>
          <w:bCs w:val="0"/>
          <w:spacing w:val="0"/>
          <w:sz w:val="24"/>
          <w:szCs w:val="24"/>
        </w:rPr>
        <w:t>‎</w:t>
      </w:r>
      <w:r>
        <w:rPr>
          <w:rFonts w:ascii="B Lotus" w:eastAsia="B Lotus" w:hAnsi="B Lotus"/>
          <w:b w:val="0"/>
          <w:bCs w:val="0"/>
          <w:spacing w:val="0"/>
          <w:sz w:val="24"/>
          <w:szCs w:val="24"/>
          <w:rtl/>
          <w:lang w:bidi="ar-SA"/>
        </w:rPr>
        <w:t>اي سازمان، به عنوان صاحبان مشاغل در نظام مالياتي ثبت نام شده باشند و حداقل به مدت دو سال شاغل به فعاليت اقتصادي در محل مذکور باشد و بيش از شش ماه متوالي از توقف فعاليت‌هاي مذکور در محل دارايي نگذشته باشد؛</w:t>
      </w:r>
      <w:r>
        <w:rPr>
          <w:rFonts w:ascii="B Lotus" w:eastAsia="B Lotus" w:hAnsi="B Lotus"/>
          <w:b w:val="0"/>
          <w:bCs w:val="0"/>
          <w:spacing w:val="0"/>
          <w:sz w:val="24"/>
          <w:szCs w:val="24"/>
        </w:rPr>
        <w:br/>
      </w:r>
      <w:r>
        <w:rPr>
          <w:rFonts w:ascii="B Lotus" w:eastAsia="B Lotus" w:hAnsi="B Lotus"/>
          <w:b w:val="0"/>
          <w:bCs w:val="0"/>
          <w:spacing w:val="0"/>
          <w:sz w:val="24"/>
          <w:szCs w:val="24"/>
          <w:rtl/>
          <w:lang w:bidi="ar-SA"/>
        </w:rPr>
        <w:t>ب- دارايي کاربري غيرمسکوني داشته باشد.</w:t>
      </w:r>
      <w:r>
        <w:rPr>
          <w:rFonts w:ascii="B Lotus" w:eastAsia="B Lotus" w:hAnsi="B Lotus"/>
          <w:b w:val="0"/>
          <w:bCs w:val="0"/>
          <w:spacing w:val="0"/>
          <w:sz w:val="24"/>
          <w:szCs w:val="24"/>
        </w:rPr>
        <w:br/>
      </w:r>
      <w:r>
        <w:rPr>
          <w:rFonts w:ascii="B Lotus" w:eastAsia="B Lotus" w:hAnsi="B Lotus"/>
          <w:b w:val="0"/>
          <w:bCs w:val="0"/>
          <w:spacing w:val="0"/>
          <w:sz w:val="24"/>
          <w:szCs w:val="24"/>
          <w:rtl/>
          <w:lang w:bidi="ar-SA"/>
        </w:rPr>
        <w:t>ج- مالک يا صاحب حق دارايي، تصميم خود مبني بر جايگزيني دارايي ديگري براي انجام فعاليت اقتصادي خود را به سازمان اعلام نمايد و حداکثر پانزده ماه از تاريخ انتقال دارايي نسبت به تملک دارايي جايگزين و شروع فعاليت شغلي خود بر اساس اطلاعات سامانه مؤديان اقدام نمايد.</w:t>
      </w:r>
      <w:r>
        <w:rPr>
          <w:rFonts w:ascii="B Lotus" w:eastAsia="B Lotus" w:hAnsi="B Lotus"/>
          <w:b w:val="0"/>
          <w:bCs w:val="0"/>
          <w:spacing w:val="0"/>
          <w:sz w:val="24"/>
          <w:szCs w:val="24"/>
        </w:rPr>
        <w:br/>
      </w:r>
      <w:r>
        <w:rPr>
          <w:rFonts w:ascii="B Lotus" w:eastAsia="B Lotus" w:hAnsi="B Lotus"/>
          <w:b w:val="0"/>
          <w:bCs w:val="0"/>
          <w:spacing w:val="0"/>
          <w:sz w:val="24"/>
          <w:szCs w:val="24"/>
          <w:rtl/>
          <w:lang w:bidi="ar-SA"/>
        </w:rPr>
        <w:t>سازمان موظف است کسورات موضوع تبصره(۴) ماده(۱۳۲) اين قانون در طول «دوره تعويق ماليات» موضوع اين ماده را در هنگام تصفيه حساب ماليات کسر نمايد. آيين‌نامه اجرايي اين ماده، حداکثر شش ماه پس از تاريخ لازم</w:t>
      </w:r>
      <w:r>
        <w:rPr>
          <w:rFonts w:ascii="B Lotus" w:eastAsia="B Lotus" w:hAnsi="B Lotus"/>
          <w:b w:val="0"/>
          <w:bCs w:val="0"/>
          <w:spacing w:val="0"/>
          <w:sz w:val="24"/>
          <w:szCs w:val="24"/>
        </w:rPr>
        <w:t>‎</w:t>
      </w:r>
      <w:r>
        <w:rPr>
          <w:rFonts w:ascii="B Lotus" w:eastAsia="B Lotus" w:hAnsi="B Lotus"/>
          <w:b w:val="0"/>
          <w:bCs w:val="0"/>
          <w:spacing w:val="0"/>
          <w:sz w:val="24"/>
          <w:szCs w:val="24"/>
          <w:rtl/>
          <w:lang w:bidi="ar-SA"/>
        </w:rPr>
        <w:t>الاجرا شدن اين ماده، توسط سازمان تهيه مي‌شود و به تصويب هيئت وزيران مي‌رسد.»</w:t>
      </w:r>
    </w:p>
    <w:p w14:paraId="120E3D1B" w14:textId="77777777" w:rsidR="007C3E07" w:rsidRDefault="00000000">
      <w:pPr>
        <w:widowControl/>
        <w:autoSpaceDE/>
        <w:autoSpaceDN/>
        <w:adjustRightInd/>
        <w:jc w:val="both"/>
        <w:rPr>
          <w:rFonts w:ascii="B Lotus" w:eastAsia="B Lotus" w:hAnsi="B Lotus"/>
          <w:b w:val="0"/>
          <w:bCs w:val="0"/>
          <w:spacing w:val="0"/>
          <w:sz w:val="24"/>
          <w:szCs w:val="24"/>
        </w:rPr>
      </w:pPr>
      <w:r>
        <w:rPr>
          <w:rFonts w:ascii="B Lotus" w:eastAsia="B Lotus" w:hAnsi="B Lotus"/>
          <w:b w:val="0"/>
          <w:bCs w:val="0"/>
          <w:spacing w:val="0"/>
          <w:sz w:val="24"/>
          <w:szCs w:val="24"/>
          <w:rtl/>
          <w:lang w:bidi="ar-SA"/>
        </w:rPr>
        <w:t>ماده۱۹- ماده(۷۶) قانون ماليات‌هاي مستقيم به شرح زير اصلاح مي شود:</w:t>
      </w:r>
      <w:r>
        <w:rPr>
          <w:rFonts w:ascii="B Lotus" w:eastAsia="B Lotus" w:hAnsi="B Lotus"/>
          <w:b w:val="0"/>
          <w:bCs w:val="0"/>
          <w:spacing w:val="0"/>
          <w:sz w:val="24"/>
          <w:szCs w:val="24"/>
        </w:rPr>
        <w:br/>
      </w:r>
      <w:r>
        <w:rPr>
          <w:rFonts w:ascii="B Lotus" w:eastAsia="B Lotus" w:hAnsi="B Lotus"/>
          <w:b w:val="0"/>
          <w:bCs w:val="0"/>
          <w:spacing w:val="0"/>
          <w:sz w:val="24"/>
          <w:szCs w:val="24"/>
          <w:rtl/>
          <w:lang w:bidi="ar-SA"/>
        </w:rPr>
        <w:t>«ماده۷۶- «عايدي سرمايه» حاصل از انتقال داراييهاي موضوع بند (۱) ماده(۲) اين قانون که مشمول ماده(۷۷) مي‌شوند، مشمول ماليات نمي‌شود. همچنين در مواردي که «عايدي سرمايه» حاصل از انتقال داراييهاي مذکور مشمول ماليات شود، وجه ديگري بابت ماليات بر نقل و انتقال مزبور مطالبه نخواهد شد.»</w:t>
      </w:r>
    </w:p>
    <w:p w14:paraId="474ADE9E" w14:textId="77777777" w:rsidR="007C3E07" w:rsidRDefault="00000000">
      <w:pPr>
        <w:widowControl/>
        <w:autoSpaceDE/>
        <w:autoSpaceDN/>
        <w:adjustRightInd/>
        <w:jc w:val="both"/>
        <w:rPr>
          <w:rFonts w:ascii="B Lotus" w:eastAsia="B Lotus" w:hAnsi="B Lotus"/>
          <w:b w:val="0"/>
          <w:bCs w:val="0"/>
          <w:spacing w:val="0"/>
          <w:sz w:val="24"/>
          <w:szCs w:val="24"/>
        </w:rPr>
      </w:pPr>
      <w:r>
        <w:rPr>
          <w:rFonts w:ascii="B Lotus" w:eastAsia="B Lotus" w:hAnsi="B Lotus"/>
          <w:b w:val="0"/>
          <w:bCs w:val="0"/>
          <w:spacing w:val="0"/>
          <w:sz w:val="24"/>
          <w:szCs w:val="24"/>
          <w:rtl/>
          <w:lang w:bidi="ar-SA"/>
        </w:rPr>
        <w:t>ماده۲۰- يک تبصره به ماده (۹۳) قانون ماليات‌هاي مستقيم الحاق ميشود:</w:t>
      </w:r>
      <w:r>
        <w:rPr>
          <w:rFonts w:ascii="B Lotus" w:eastAsia="B Lotus" w:hAnsi="B Lotus"/>
          <w:b w:val="0"/>
          <w:bCs w:val="0"/>
          <w:spacing w:val="0"/>
          <w:sz w:val="24"/>
          <w:szCs w:val="24"/>
        </w:rPr>
        <w:br/>
      </w:r>
      <w:r>
        <w:rPr>
          <w:rFonts w:ascii="B Lotus" w:eastAsia="B Lotus" w:hAnsi="B Lotus"/>
          <w:b w:val="0"/>
          <w:bCs w:val="0"/>
          <w:spacing w:val="0"/>
          <w:sz w:val="24"/>
          <w:szCs w:val="24"/>
          <w:rtl/>
          <w:lang w:bidi="ar-SA"/>
        </w:rPr>
        <w:t>«تبصره الحاقي- انتقال دارايي‌هاي موضوع بندهاي (۱) و (۲) ماده(۴) اين قانون مشمول ماليات اين فصل با نرخ مذکور در ماده(۷) اين قانون مي‌شوند. در صورتي که تاريخ تملک دارايي‌هاي مذکور پيش از لازم</w:t>
      </w:r>
      <w:r>
        <w:rPr>
          <w:rFonts w:ascii="B Lotus" w:eastAsia="B Lotus" w:hAnsi="B Lotus"/>
          <w:b w:val="0"/>
          <w:bCs w:val="0"/>
          <w:spacing w:val="0"/>
          <w:sz w:val="24"/>
          <w:szCs w:val="24"/>
        </w:rPr>
        <w:t>‎</w:t>
      </w:r>
      <w:r>
        <w:rPr>
          <w:rFonts w:ascii="B Lotus" w:eastAsia="B Lotus" w:hAnsi="B Lotus"/>
          <w:b w:val="0"/>
          <w:bCs w:val="0"/>
          <w:spacing w:val="0"/>
          <w:sz w:val="24"/>
          <w:szCs w:val="24"/>
          <w:rtl/>
          <w:lang w:bidi="ar-SA"/>
        </w:rPr>
        <w:t xml:space="preserve">الاجرا شدن اين قانون باشد، صرفاً در شش سال ابتداي اجراي اين قانون، مشمول ماليات موضوع اين فصل نمي‌شوند. </w:t>
      </w:r>
      <w:r>
        <w:rPr>
          <w:rFonts w:ascii="B Lotus" w:eastAsia="B Lotus" w:hAnsi="B Lotus"/>
          <w:b w:val="0"/>
          <w:bCs w:val="0"/>
          <w:spacing w:val="0"/>
          <w:sz w:val="24"/>
          <w:szCs w:val="24"/>
        </w:rPr>
        <w:br/>
      </w:r>
      <w:r>
        <w:rPr>
          <w:rFonts w:ascii="B Lotus" w:eastAsia="B Lotus" w:hAnsi="B Lotus"/>
          <w:b w:val="0"/>
          <w:bCs w:val="0"/>
          <w:spacing w:val="0"/>
          <w:sz w:val="24"/>
          <w:szCs w:val="24"/>
          <w:rtl/>
          <w:lang w:bidi="ar-SA"/>
        </w:rPr>
        <w:t>در صورت عدم وجود صورتحساب الکترونيکي خريد دارايي‌هاي متعلق به اشخاص موضوع اين ماده که داراي دفتر هستند، در صورتي که بر اساس اسناد رسمي، تاريخ تملک آن‌ها پيش از اجراي اين قانون باشد، «تاريخ تملک» دارايي، تاريخ درج شده در سند مذکور است. همچنين ارزش درج شده در دفاتر اشخاص فوق، قيمت خريد دارايي‌هاي مذکور محسوب مي‌شود. در صورتي که دارايي‌هاي مذکور از طريق اسناد عادي معامله شده‌اند، تاريخ تملک و قيمت خريد، تاريخ و ارزش درج شده در دفاتر اشخاص مذکور است. در صورت عدم وجود صورتحساب الکترونيکي خريد دارايي‌هاي متعلق به اشخاص موضوع اين ماده که فاقد دفتر هستند يا اطلاعات معاملات در دفتر آنها مخدوش است يا موجود نيست، حکم ماده(۶) اين قانون جاري است.»</w:t>
      </w:r>
    </w:p>
    <w:p w14:paraId="1E4B3AE0" w14:textId="77777777" w:rsidR="007C3E07" w:rsidRDefault="00000000">
      <w:pPr>
        <w:widowControl/>
        <w:autoSpaceDE/>
        <w:autoSpaceDN/>
        <w:adjustRightInd/>
        <w:jc w:val="both"/>
        <w:rPr>
          <w:rFonts w:ascii="B Lotus" w:eastAsia="B Lotus" w:hAnsi="B Lotus"/>
          <w:b w:val="0"/>
          <w:bCs w:val="0"/>
          <w:spacing w:val="0"/>
          <w:sz w:val="24"/>
          <w:szCs w:val="24"/>
        </w:rPr>
      </w:pPr>
      <w:r>
        <w:rPr>
          <w:rFonts w:ascii="B Lotus" w:eastAsia="B Lotus" w:hAnsi="B Lotus"/>
          <w:b w:val="0"/>
          <w:bCs w:val="0"/>
          <w:spacing w:val="0"/>
          <w:sz w:val="24"/>
          <w:szCs w:val="24"/>
          <w:rtl/>
          <w:lang w:bidi="ar-SA"/>
        </w:rPr>
        <w:t>ماده۲۱- در تبصره(۱) ماده(۱۰۵) قانون ماليات‌هاي مستقيم عبارت «غيرتجاري» حذف و عبارت زير به عنوان تبصره(۸) به اين ماده الحاق ميشود:</w:t>
      </w:r>
      <w:r>
        <w:rPr>
          <w:rFonts w:ascii="B Lotus" w:eastAsia="B Lotus" w:hAnsi="B Lotus"/>
          <w:b w:val="0"/>
          <w:bCs w:val="0"/>
          <w:spacing w:val="0"/>
          <w:sz w:val="24"/>
          <w:szCs w:val="24"/>
        </w:rPr>
        <w:br/>
      </w:r>
      <w:r>
        <w:rPr>
          <w:rFonts w:ascii="B Lotus" w:eastAsia="B Lotus" w:hAnsi="B Lotus"/>
          <w:b w:val="0"/>
          <w:bCs w:val="0"/>
          <w:spacing w:val="0"/>
          <w:sz w:val="24"/>
          <w:szCs w:val="24"/>
          <w:rtl/>
          <w:lang w:bidi="ar-SA"/>
        </w:rPr>
        <w:t>«تبصره ۸- انتقال دارايي‌هاي موضوع بند(۱) ماده(۴) اين قانون مشمول استثناي صدر اين ماده‌ نمي‌شود و «عايدي سرمايه» حاصل از انتقال دارايي‌هاي مذکور پس از وضع «زيان سرمايه» حاصل از انتقال دارايي‌هاي فوق و با رعايت مفاد ماده(۱۴۸) اين قانون مشمول ماليات به نرخ مقرر در اين ماده مي‌شود. در صورتي که تاريخ تملک دارايي‌هاي مذکور و نيز دارايي‌هاي موضوع بند(۲) ماده(۴) اين قانون، پيش از لازم</w:t>
      </w:r>
      <w:r>
        <w:rPr>
          <w:rFonts w:ascii="B Lotus" w:eastAsia="B Lotus" w:hAnsi="B Lotus"/>
          <w:b w:val="0"/>
          <w:bCs w:val="0"/>
          <w:spacing w:val="0"/>
          <w:sz w:val="24"/>
          <w:szCs w:val="24"/>
        </w:rPr>
        <w:t>‎</w:t>
      </w:r>
      <w:r>
        <w:rPr>
          <w:rFonts w:ascii="B Lotus" w:eastAsia="B Lotus" w:hAnsi="B Lotus"/>
          <w:b w:val="0"/>
          <w:bCs w:val="0"/>
          <w:spacing w:val="0"/>
          <w:sz w:val="24"/>
          <w:szCs w:val="24"/>
          <w:rtl/>
          <w:lang w:bidi="ar-SA"/>
        </w:rPr>
        <w:t>الاجرا شدن اين قانون باشد، صرفاً در شش سال ابتداي اجراي اين قانون، مشمول ماليات موضوع اين فصل نمي‌شوند.</w:t>
      </w:r>
      <w:r>
        <w:rPr>
          <w:rFonts w:ascii="B Lotus" w:eastAsia="B Lotus" w:hAnsi="B Lotus"/>
          <w:b w:val="0"/>
          <w:bCs w:val="0"/>
          <w:spacing w:val="0"/>
          <w:sz w:val="24"/>
          <w:szCs w:val="24"/>
        </w:rPr>
        <w:br/>
      </w:r>
      <w:r>
        <w:rPr>
          <w:rFonts w:ascii="B Lotus" w:eastAsia="B Lotus" w:hAnsi="B Lotus"/>
          <w:b w:val="0"/>
          <w:bCs w:val="0"/>
          <w:spacing w:val="0"/>
          <w:sz w:val="24"/>
          <w:szCs w:val="24"/>
          <w:rtl/>
          <w:lang w:bidi="ar-SA"/>
        </w:rPr>
        <w:t>در صورت عدم وجود صورتحساب الکترونيکي خريد دارايي‌هاي متعلق به اشخاص موضوع اين ماده، در صورتي که بر اساس اسناد رسمي، تاريخ تملک آن‌ها پيش از اجراي اين قانون باشد، «تاريخ تملک» دارايي، تاريخ درج شده در سند مذکور است. همچنين ارزش درج شده در دفاتر اشخاص فوق، قيمت خريد دارايي‌هاي مذکور محسوب مي‌شود. در صورتي که دارايي‌هاي مذکور از طريق اسناد عادي معامله شده‌اند، تاريخ تملک و قيمت خريد، تاريخ و ارزش درج شده در دفاتر اشخاص مذکور است.»</w:t>
      </w:r>
    </w:p>
    <w:p w14:paraId="471E774B" w14:textId="77777777" w:rsidR="007C3E07" w:rsidRDefault="00000000">
      <w:pPr>
        <w:widowControl/>
        <w:autoSpaceDE/>
        <w:autoSpaceDN/>
        <w:adjustRightInd/>
        <w:jc w:val="both"/>
        <w:rPr>
          <w:rFonts w:ascii="B Lotus" w:eastAsia="B Lotus" w:hAnsi="B Lotus"/>
          <w:b w:val="0"/>
          <w:bCs w:val="0"/>
          <w:spacing w:val="0"/>
          <w:sz w:val="24"/>
          <w:szCs w:val="24"/>
        </w:rPr>
      </w:pPr>
      <w:r>
        <w:rPr>
          <w:rFonts w:ascii="B Lotus" w:eastAsia="B Lotus" w:hAnsi="B Lotus"/>
          <w:b w:val="0"/>
          <w:bCs w:val="0"/>
          <w:spacing w:val="0"/>
          <w:sz w:val="24"/>
          <w:szCs w:val="24"/>
          <w:rtl/>
          <w:lang w:bidi="ar-SA"/>
        </w:rPr>
        <w:lastRenderedPageBreak/>
        <w:t>ماده۲۲- در ماده (۱۱۹) قانون مالياتهاي مستقيم، عبارت «به نرخ مقرر در ماده(۱۳۱)» حذف و عبارت «براي اشخاص حقوقي به نرخ مقرر در ماده (۱۰۵) و براي اشخاص حقيقي با لحاظ مفاد مواد (۱۲۴) و (۱۲۶) به نرخ مقرر در ماده (۱۳۱)» جايگزين آن مي‌شود.</w:t>
      </w:r>
    </w:p>
    <w:p w14:paraId="76D362DE" w14:textId="77777777" w:rsidR="007C3E07" w:rsidRDefault="00000000">
      <w:pPr>
        <w:widowControl/>
        <w:autoSpaceDE/>
        <w:autoSpaceDN/>
        <w:adjustRightInd/>
        <w:jc w:val="both"/>
        <w:rPr>
          <w:rFonts w:ascii="B Lotus" w:eastAsia="B Lotus" w:hAnsi="B Lotus"/>
          <w:b w:val="0"/>
          <w:bCs w:val="0"/>
          <w:spacing w:val="0"/>
          <w:sz w:val="24"/>
          <w:szCs w:val="24"/>
        </w:rPr>
      </w:pPr>
      <w:r>
        <w:rPr>
          <w:rFonts w:ascii="B Lotus" w:eastAsia="B Lotus" w:hAnsi="B Lotus"/>
          <w:b w:val="0"/>
          <w:bCs w:val="0"/>
          <w:spacing w:val="0"/>
          <w:sz w:val="24"/>
          <w:szCs w:val="24"/>
          <w:rtl/>
          <w:lang w:bidi="ar-SA"/>
        </w:rPr>
        <w:t>ماده۲۳- در ماده(۱۲۰) قانون مالياتهاي مستقيم از عبارت «به بهاي روز تحقق درآمد» تا پايان عبارت «در اين صورت ارزش معاملاتي تعيين شده» حذف و عبارت «به مبلغ مندرج در صورتحساب الکترونيکي مربوطه» جايگزين آن مي شود. همچنين، در تبصره آن عبارت «به استثناي مواردي که مشمول ماده(۶۳) اين قانون مي‌باشد» حذف مي‌شود.</w:t>
      </w:r>
    </w:p>
    <w:p w14:paraId="2684CAB2" w14:textId="77777777" w:rsidR="007C3E07" w:rsidRDefault="00000000">
      <w:pPr>
        <w:widowControl/>
        <w:autoSpaceDE/>
        <w:autoSpaceDN/>
        <w:adjustRightInd/>
        <w:spacing w:before="240" w:after="240"/>
        <w:jc w:val="both"/>
        <w:rPr>
          <w:rFonts w:ascii="B Lotus" w:eastAsia="B Lotus" w:hAnsi="B Lotus"/>
          <w:b w:val="0"/>
          <w:bCs w:val="0"/>
          <w:spacing w:val="0"/>
          <w:sz w:val="24"/>
          <w:szCs w:val="24"/>
        </w:rPr>
      </w:pPr>
      <w:r>
        <w:rPr>
          <w:rFonts w:ascii="B Lotus" w:eastAsia="B Lotus" w:hAnsi="B Lotus"/>
          <w:b w:val="0"/>
          <w:bCs w:val="0"/>
          <w:spacing w:val="0"/>
          <w:sz w:val="24"/>
          <w:szCs w:val="24"/>
          <w:rtl/>
        </w:rPr>
        <w:t>‌</w:t>
      </w:r>
    </w:p>
    <w:p w14:paraId="4F60E5CE" w14:textId="77777777" w:rsidR="007C3E07" w:rsidRDefault="00000000">
      <w:pPr>
        <w:widowControl/>
        <w:autoSpaceDE/>
        <w:autoSpaceDN/>
        <w:adjustRightInd/>
        <w:jc w:val="both"/>
        <w:rPr>
          <w:rFonts w:ascii="B Lotus" w:eastAsia="B Lotus" w:hAnsi="B Lotus"/>
          <w:b w:val="0"/>
          <w:bCs w:val="0"/>
          <w:spacing w:val="0"/>
          <w:sz w:val="24"/>
          <w:szCs w:val="24"/>
        </w:rPr>
      </w:pPr>
      <w:r>
        <w:rPr>
          <w:rFonts w:ascii="B Lotus" w:eastAsia="B Lotus" w:hAnsi="B Lotus"/>
          <w:color w:val="000000"/>
          <w:spacing w:val="0"/>
          <w:sz w:val="24"/>
          <w:szCs w:val="24"/>
          <w:rtl/>
          <w:lang w:bidi="ar-SA"/>
        </w:rPr>
        <w:t>ماده۲۴</w:t>
      </w:r>
      <w:r>
        <w:rPr>
          <w:rFonts w:ascii="B Lotus" w:eastAsia="B Lotus" w:hAnsi="B Lotus"/>
          <w:color w:val="000000"/>
          <w:spacing w:val="0"/>
          <w:sz w:val="24"/>
          <w:szCs w:val="24"/>
          <w:rtl/>
        </w:rPr>
        <w:t>-</w:t>
      </w:r>
      <w:r>
        <w:rPr>
          <w:rFonts w:ascii="B Lotus" w:eastAsia="B Lotus" w:hAnsi="B Lotus"/>
          <w:sz w:val="24"/>
          <w:szCs w:val="24"/>
          <w:rtl/>
        </w:rPr>
        <w:t xml:space="preserve"> </w:t>
      </w:r>
      <w:r>
        <w:rPr>
          <w:rFonts w:ascii="B Lotus" w:eastAsia="B Lotus" w:hAnsi="B Lotus"/>
          <w:b w:val="0"/>
          <w:bCs w:val="0"/>
          <w:color w:val="000000"/>
          <w:spacing w:val="0"/>
          <w:sz w:val="24"/>
          <w:szCs w:val="24"/>
          <w:rtl/>
          <w:lang w:bidi="ar-SA"/>
        </w:rPr>
        <w:t>متن زير به عنوان ماده (۱۲۴) قانون ماليات</w:t>
      </w:r>
      <w:r>
        <w:rPr>
          <w:rFonts w:ascii="B Lotus" w:eastAsia="B Lotus" w:hAnsi="B Lotus"/>
          <w:color w:val="000000"/>
          <w:spacing w:val="0"/>
          <w:sz w:val="24"/>
          <w:szCs w:val="24"/>
          <w:rtl/>
        </w:rPr>
        <w:t>‌</w:t>
      </w:r>
      <w:r>
        <w:rPr>
          <w:rFonts w:ascii="B Lotus" w:eastAsia="B Lotus" w:hAnsi="B Lotus"/>
          <w:b w:val="0"/>
          <w:bCs w:val="0"/>
          <w:color w:val="000000"/>
          <w:spacing w:val="0"/>
          <w:sz w:val="24"/>
          <w:szCs w:val="24"/>
          <w:rtl/>
          <w:lang w:bidi="ar-SA"/>
        </w:rPr>
        <w:t>هاي مستقيم الحاق مي‌شود:</w:t>
      </w:r>
    </w:p>
    <w:p w14:paraId="535CF331" w14:textId="77777777" w:rsidR="007C3E07" w:rsidRDefault="00000000">
      <w:pPr>
        <w:widowControl/>
        <w:autoSpaceDE/>
        <w:autoSpaceDN/>
        <w:adjustRightInd/>
        <w:jc w:val="both"/>
        <w:rPr>
          <w:rFonts w:ascii="B Lotus" w:eastAsia="B Lotus" w:hAnsi="B Lotus"/>
          <w:b w:val="0"/>
          <w:bCs w:val="0"/>
          <w:spacing w:val="0"/>
          <w:sz w:val="24"/>
          <w:szCs w:val="24"/>
        </w:rPr>
      </w:pPr>
      <w:r>
        <w:rPr>
          <w:rFonts w:ascii="B Lotus" w:eastAsia="B Lotus" w:hAnsi="B Lotus"/>
          <w:b w:val="0"/>
          <w:bCs w:val="0"/>
          <w:color w:val="000000"/>
          <w:spacing w:val="0"/>
          <w:sz w:val="24"/>
          <w:szCs w:val="24"/>
          <w:shd w:val="clear" w:color="auto" w:fill="FFFFFF"/>
          <w:rtl/>
          <w:lang w:bidi="ar-SA"/>
        </w:rPr>
        <w:t>«ماده ۱۲۴- موارد زير در خصوص اشخاص غيرتجاري با لحاظ مفاد مواد(۱۲۱) و (۱۲۲) اين قانون و نيز با لحاظ معافيت‌هاي موضوع مواد (۱۲۶) و (۱۲۷) اين قانون</w:t>
      </w:r>
      <w:r>
        <w:rPr>
          <w:rFonts w:ascii="B Lotus" w:eastAsia="B Lotus" w:hAnsi="B Lotus"/>
          <w:b w:val="0"/>
          <w:bCs w:val="0"/>
          <w:color w:val="000000"/>
          <w:spacing w:val="0"/>
          <w:sz w:val="24"/>
          <w:szCs w:val="24"/>
          <w:shd w:val="clear" w:color="auto" w:fill="FFFFFF"/>
          <w:rtl/>
        </w:rPr>
        <w:t>،</w:t>
      </w:r>
      <w:r>
        <w:rPr>
          <w:rFonts w:ascii="B Lotus" w:eastAsia="B Lotus" w:hAnsi="B Lotus"/>
          <w:sz w:val="24"/>
          <w:szCs w:val="24"/>
          <w:shd w:val="clear" w:color="auto" w:fill="FFFFFF"/>
          <w:rtl/>
        </w:rPr>
        <w:t xml:space="preserve"> </w:t>
      </w:r>
      <w:r>
        <w:rPr>
          <w:rFonts w:ascii="B Lotus" w:eastAsia="B Lotus" w:hAnsi="B Lotus"/>
          <w:b w:val="0"/>
          <w:bCs w:val="0"/>
          <w:color w:val="000000"/>
          <w:spacing w:val="0"/>
          <w:sz w:val="24"/>
          <w:szCs w:val="24"/>
          <w:shd w:val="clear" w:color="auto" w:fill="FFFFFF"/>
          <w:rtl/>
          <w:lang w:bidi="ar-SA"/>
        </w:rPr>
        <w:t>مشمول ماليات با بالاترين نرخ ماده (۱۳۱) اين قانون مي‌باشد:</w:t>
      </w:r>
    </w:p>
    <w:p w14:paraId="2FEA7319" w14:textId="77777777" w:rsidR="007C3E07" w:rsidRDefault="00000000">
      <w:pPr>
        <w:widowControl/>
        <w:autoSpaceDE/>
        <w:autoSpaceDN/>
        <w:adjustRightInd/>
        <w:jc w:val="both"/>
        <w:rPr>
          <w:rFonts w:ascii="B Lotus" w:eastAsia="B Lotus" w:hAnsi="B Lotus"/>
          <w:b w:val="0"/>
          <w:bCs w:val="0"/>
          <w:spacing w:val="0"/>
          <w:sz w:val="24"/>
          <w:szCs w:val="24"/>
        </w:rPr>
      </w:pPr>
      <w:r>
        <w:rPr>
          <w:rFonts w:ascii="B Lotus" w:eastAsia="B Lotus" w:hAnsi="B Lotus"/>
          <w:b w:val="0"/>
          <w:bCs w:val="0"/>
          <w:color w:val="000000"/>
          <w:spacing w:val="0"/>
          <w:sz w:val="24"/>
          <w:szCs w:val="24"/>
          <w:rtl/>
          <w:lang w:bidi="ar-SA"/>
        </w:rPr>
        <w:t>الف- مجموع وجوه واريزي به حساب‌هاي غيرتجاري به ميزاني که فاقد صورتحساب الکترونيکي فروش متناظر باشد، براي دريافت کننده وجه</w:t>
      </w:r>
    </w:p>
    <w:p w14:paraId="504E46D2" w14:textId="77777777" w:rsidR="007C3E07" w:rsidRDefault="00000000">
      <w:pPr>
        <w:widowControl/>
        <w:autoSpaceDE/>
        <w:autoSpaceDN/>
        <w:adjustRightInd/>
        <w:jc w:val="both"/>
        <w:rPr>
          <w:rFonts w:ascii="B Lotus" w:eastAsia="B Lotus" w:hAnsi="B Lotus"/>
          <w:b w:val="0"/>
          <w:bCs w:val="0"/>
          <w:spacing w:val="0"/>
          <w:sz w:val="24"/>
          <w:szCs w:val="24"/>
        </w:rPr>
      </w:pPr>
      <w:r>
        <w:rPr>
          <w:rFonts w:ascii="B Lotus" w:eastAsia="B Lotus" w:hAnsi="B Lotus"/>
          <w:b w:val="0"/>
          <w:bCs w:val="0"/>
          <w:color w:val="000000"/>
          <w:spacing w:val="0"/>
          <w:sz w:val="24"/>
          <w:szCs w:val="24"/>
          <w:rtl/>
          <w:lang w:bidi="ar-SA"/>
        </w:rPr>
        <w:t>ب- در خصوص دارايي‌هاي موضوع ماده(۴) اين قانون و داراييهاي داراي شماره يا شناسهي منحصر بفرد موضوع بند (ذ) ماده (۱۶ مکرر) قانون پايانه</w:t>
      </w:r>
      <w:r>
        <w:rPr>
          <w:rFonts w:ascii="B Lotus" w:eastAsia="B Lotus" w:hAnsi="B Lotus"/>
          <w:b w:val="0"/>
          <w:bCs w:val="0"/>
          <w:color w:val="000000"/>
          <w:spacing w:val="0"/>
          <w:sz w:val="24"/>
          <w:szCs w:val="24"/>
          <w:rtl/>
        </w:rPr>
        <w:t>‌</w:t>
      </w:r>
      <w:r>
        <w:rPr>
          <w:rFonts w:ascii="B Lotus" w:eastAsia="B Lotus" w:hAnsi="B Lotus"/>
          <w:b w:val="0"/>
          <w:bCs w:val="0"/>
          <w:color w:val="000000"/>
          <w:spacing w:val="0"/>
          <w:sz w:val="24"/>
          <w:szCs w:val="24"/>
          <w:rtl/>
          <w:lang w:bidi="ar-SA"/>
        </w:rPr>
        <w:t>هاي فروشگاهي و سامانه مؤديان، ما‌به‌التفاوت مبالغ مندرج در صورتحساب‌هاي الکترونيکي با مجموع پرداختهاي نقدي، معاوضه يا تهاتر به عنوان مابه‌ازاي مربوط به آنها، حسب مورد براي هر يک از متعاملين که از ‌معامله‌ منتفع شده</w:t>
      </w:r>
    </w:p>
    <w:p w14:paraId="65FFBDBA" w14:textId="77777777" w:rsidR="007C3E07" w:rsidRDefault="00000000">
      <w:pPr>
        <w:widowControl/>
        <w:autoSpaceDE/>
        <w:autoSpaceDN/>
        <w:adjustRightInd/>
        <w:jc w:val="both"/>
        <w:rPr>
          <w:rFonts w:ascii="B Lotus" w:eastAsia="B Lotus" w:hAnsi="B Lotus"/>
          <w:b w:val="0"/>
          <w:bCs w:val="0"/>
          <w:spacing w:val="0"/>
          <w:sz w:val="24"/>
          <w:szCs w:val="24"/>
        </w:rPr>
      </w:pPr>
      <w:r>
        <w:rPr>
          <w:rFonts w:ascii="B Lotus" w:eastAsia="B Lotus" w:hAnsi="B Lotus"/>
          <w:b w:val="0"/>
          <w:bCs w:val="0"/>
          <w:color w:val="000000"/>
          <w:spacing w:val="0"/>
          <w:sz w:val="24"/>
          <w:szCs w:val="24"/>
          <w:rtl/>
          <w:lang w:bidi="ar-SA"/>
        </w:rPr>
        <w:t>ج- به ميزان مبالغ مندرج در صورتحساب‌هاي الکترونيکي فروش ساير دارايي‌ها به استثناي دارايي‌هاي موضوع بند (ب) اين ماده، براي «اشخاص غيرتجاري فروشنده دارايي‌هاي موضوع اين بند»</w:t>
      </w:r>
    </w:p>
    <w:p w14:paraId="1F1E87CD" w14:textId="77777777" w:rsidR="007C3E07" w:rsidRDefault="00000000">
      <w:pPr>
        <w:widowControl/>
        <w:autoSpaceDE/>
        <w:autoSpaceDN/>
        <w:adjustRightInd/>
        <w:jc w:val="both"/>
        <w:rPr>
          <w:rFonts w:ascii="B Lotus" w:eastAsia="B Lotus" w:hAnsi="B Lotus"/>
          <w:b w:val="0"/>
          <w:bCs w:val="0"/>
          <w:spacing w:val="0"/>
          <w:sz w:val="24"/>
          <w:szCs w:val="24"/>
        </w:rPr>
      </w:pPr>
      <w:r>
        <w:rPr>
          <w:rFonts w:ascii="B Lotus" w:eastAsia="B Lotus" w:hAnsi="B Lotus"/>
          <w:b w:val="0"/>
          <w:bCs w:val="0"/>
          <w:color w:val="000000"/>
          <w:spacing w:val="0"/>
          <w:sz w:val="24"/>
          <w:szCs w:val="24"/>
          <w:rtl/>
          <w:lang w:bidi="ar-SA"/>
        </w:rPr>
        <w:t>د-</w:t>
      </w:r>
      <w:r>
        <w:rPr>
          <w:rFonts w:ascii="B Lotus" w:eastAsia="B Lotus" w:hAnsi="B Lotus"/>
          <w:sz w:val="24"/>
          <w:szCs w:val="24"/>
          <w:rtl/>
        </w:rPr>
        <w:t xml:space="preserve"> </w:t>
      </w:r>
      <w:r>
        <w:rPr>
          <w:rFonts w:ascii="B Lotus" w:eastAsia="B Lotus" w:hAnsi="B Lotus"/>
          <w:b w:val="0"/>
          <w:bCs w:val="0"/>
          <w:color w:val="000000"/>
          <w:spacing w:val="0"/>
          <w:sz w:val="24"/>
          <w:szCs w:val="24"/>
          <w:rtl/>
          <w:lang w:bidi="ar-SA"/>
        </w:rPr>
        <w:t>به ميزان مبلغ تسويه نشده در خصوص صورتحساب‌هاي الکترونيکي داراي تاريخ تسويه از قبيل معاملات نسيه دارايي‌هاي موضوع بند (ب) اين ماده و صورتحساب‌هاي الکترونيکي قرض که حداکثر پس از گذشت پنج سال از تاريخ صدور آن بطور کامل تسويه نشده باشد، در سال مالياتي اتمام مهلت مذکور و به صورت علي الحساب حسب مورد براي خريدار يا قرض</w:t>
      </w:r>
      <w:r>
        <w:rPr>
          <w:rFonts w:ascii="B Lotus" w:eastAsia="B Lotus" w:hAnsi="B Lotus"/>
          <w:b w:val="0"/>
          <w:bCs w:val="0"/>
          <w:color w:val="000000"/>
          <w:spacing w:val="0"/>
          <w:sz w:val="24"/>
          <w:szCs w:val="24"/>
          <w:rtl/>
        </w:rPr>
        <w:t>‌</w:t>
      </w:r>
      <w:r>
        <w:rPr>
          <w:rFonts w:ascii="B Lotus" w:eastAsia="B Lotus" w:hAnsi="B Lotus"/>
          <w:b w:val="0"/>
          <w:bCs w:val="0"/>
          <w:color w:val="000000"/>
          <w:spacing w:val="0"/>
          <w:sz w:val="24"/>
          <w:szCs w:val="24"/>
          <w:rtl/>
          <w:lang w:bidi="ar-SA"/>
        </w:rPr>
        <w:t>گيرنده.</w:t>
      </w:r>
      <w:r>
        <w:rPr>
          <w:rFonts w:ascii="B Lotus" w:eastAsia="B Lotus" w:hAnsi="B Lotus"/>
          <w:b w:val="0"/>
          <w:bCs w:val="0"/>
          <w:color w:val="000000"/>
          <w:spacing w:val="0"/>
          <w:sz w:val="24"/>
          <w:szCs w:val="24"/>
          <w:rtl/>
        </w:rPr>
        <w:t xml:space="preserve"> </w:t>
      </w:r>
    </w:p>
    <w:p w14:paraId="714C8748" w14:textId="77777777" w:rsidR="007C3E07" w:rsidRDefault="00000000">
      <w:pPr>
        <w:widowControl/>
        <w:autoSpaceDE/>
        <w:autoSpaceDN/>
        <w:adjustRightInd/>
        <w:jc w:val="both"/>
        <w:rPr>
          <w:rFonts w:ascii="B Lotus" w:eastAsia="B Lotus" w:hAnsi="B Lotus"/>
          <w:b w:val="0"/>
          <w:bCs w:val="0"/>
          <w:spacing w:val="0"/>
          <w:sz w:val="24"/>
          <w:szCs w:val="24"/>
        </w:rPr>
      </w:pPr>
      <w:r>
        <w:rPr>
          <w:rFonts w:ascii="B Lotus" w:eastAsia="B Lotus" w:hAnsi="B Lotus"/>
          <w:b w:val="0"/>
          <w:bCs w:val="0"/>
          <w:color w:val="000000"/>
          <w:spacing w:val="0"/>
          <w:sz w:val="24"/>
          <w:szCs w:val="24"/>
          <w:rtl/>
          <w:lang w:bidi="ar-SA"/>
        </w:rPr>
        <w:t>تبصره ۱- درآمدهاي موضوع اين فصل، در کليه مناطق کشور از جمله مناطق آزاد تجاري</w:t>
      </w:r>
      <w:r>
        <w:rPr>
          <w:rFonts w:ascii="Arial" w:eastAsia="Arial" w:hAnsi="Arial" w:cs="Arial"/>
          <w:b w:val="0"/>
          <w:bCs w:val="0"/>
          <w:color w:val="000000"/>
          <w:spacing w:val="0"/>
          <w:sz w:val="24"/>
          <w:szCs w:val="24"/>
          <w:rtl/>
        </w:rPr>
        <w:t>–</w:t>
      </w:r>
      <w:r>
        <w:rPr>
          <w:rFonts w:ascii="B Lotus" w:eastAsia="B Lotus" w:hAnsi="B Lotus"/>
          <w:b w:val="0"/>
          <w:bCs w:val="0"/>
          <w:color w:val="000000"/>
          <w:spacing w:val="0"/>
          <w:sz w:val="24"/>
          <w:szCs w:val="24"/>
          <w:rtl/>
          <w:lang w:bidi="ar-SA"/>
        </w:rPr>
        <w:t>صنعتي و ويژه اقتصادي مشمول ماليات مي‌باشد. زمان پرداخت ماليات موضوع اين فصل در خصوص اشخاص غيرتجاري، مطابق تبصره(۱) ماده(۱۶ مکرر) قانون پايانه هاي فروشگاهي و سامانه مي‌باشد.</w:t>
      </w:r>
      <w:r>
        <w:rPr>
          <w:rFonts w:ascii="B Lotus" w:eastAsia="B Lotus" w:hAnsi="B Lotus"/>
          <w:b w:val="0"/>
          <w:bCs w:val="0"/>
          <w:color w:val="000000"/>
          <w:spacing w:val="0"/>
          <w:sz w:val="24"/>
          <w:szCs w:val="24"/>
          <w:rtl/>
        </w:rPr>
        <w:t xml:space="preserve"> </w:t>
      </w:r>
    </w:p>
    <w:p w14:paraId="1FEEBDC2" w14:textId="77777777" w:rsidR="007C3E07" w:rsidRDefault="00000000">
      <w:pPr>
        <w:widowControl/>
        <w:autoSpaceDE/>
        <w:autoSpaceDN/>
        <w:adjustRightInd/>
        <w:jc w:val="both"/>
        <w:rPr>
          <w:rFonts w:ascii="B Lotus" w:eastAsia="B Lotus" w:hAnsi="B Lotus"/>
          <w:b w:val="0"/>
          <w:bCs w:val="0"/>
          <w:spacing w:val="0"/>
          <w:sz w:val="24"/>
          <w:szCs w:val="24"/>
        </w:rPr>
      </w:pPr>
      <w:r>
        <w:rPr>
          <w:rFonts w:ascii="B Lotus" w:eastAsia="B Lotus" w:hAnsi="B Lotus"/>
          <w:b w:val="0"/>
          <w:bCs w:val="0"/>
          <w:color w:val="000000"/>
          <w:spacing w:val="0"/>
          <w:sz w:val="24"/>
          <w:szCs w:val="24"/>
          <w:rtl/>
          <w:lang w:bidi="ar-SA"/>
        </w:rPr>
        <w:t>تبصره ۲</w:t>
      </w:r>
      <w:r>
        <w:rPr>
          <w:rFonts w:ascii="Arial" w:eastAsia="Arial" w:hAnsi="Arial" w:cs="Arial"/>
          <w:b w:val="0"/>
          <w:bCs w:val="0"/>
          <w:color w:val="000000"/>
          <w:spacing w:val="0"/>
          <w:sz w:val="24"/>
          <w:szCs w:val="24"/>
          <w:rtl/>
        </w:rPr>
        <w:t>–</w:t>
      </w:r>
      <w:r>
        <w:rPr>
          <w:rFonts w:ascii="B Lotus" w:eastAsia="B Lotus" w:hAnsi="B Lotus"/>
          <w:sz w:val="24"/>
          <w:szCs w:val="24"/>
          <w:rtl/>
        </w:rPr>
        <w:t xml:space="preserve"> </w:t>
      </w:r>
      <w:r>
        <w:rPr>
          <w:rFonts w:ascii="B Lotus" w:eastAsia="B Lotus" w:hAnsi="B Lotus"/>
          <w:b w:val="0"/>
          <w:bCs w:val="0"/>
          <w:color w:val="000000"/>
          <w:spacing w:val="0"/>
          <w:sz w:val="24"/>
          <w:szCs w:val="24"/>
          <w:rtl/>
          <w:lang w:bidi="ar-SA"/>
        </w:rPr>
        <w:t>اخذ ماليات موضوع اين ماده و نيز معافيت موضوع ماده (۱۲۶) اين قانون مشروط به استقرار کارپوشه غيرتجاري سامانه مؤديان است و چنانچه تکليف مذکور انجام نشود، سازمان مجاز به مطالبه و اخذ ماليات مذکور نيست.</w:t>
      </w:r>
      <w:r>
        <w:rPr>
          <w:rFonts w:ascii="B Lotus" w:eastAsia="B Lotus" w:hAnsi="B Lotus"/>
          <w:b w:val="0"/>
          <w:bCs w:val="0"/>
          <w:color w:val="000000"/>
          <w:spacing w:val="0"/>
          <w:sz w:val="24"/>
          <w:szCs w:val="24"/>
          <w:rtl/>
        </w:rPr>
        <w:t xml:space="preserve"> </w:t>
      </w:r>
    </w:p>
    <w:p w14:paraId="24F284D5" w14:textId="77777777" w:rsidR="007C3E07" w:rsidRDefault="00000000">
      <w:pPr>
        <w:widowControl/>
        <w:autoSpaceDE/>
        <w:autoSpaceDN/>
        <w:adjustRightInd/>
        <w:jc w:val="both"/>
        <w:rPr>
          <w:rFonts w:ascii="B Lotus" w:eastAsia="B Lotus" w:hAnsi="B Lotus"/>
          <w:b w:val="0"/>
          <w:bCs w:val="0"/>
          <w:spacing w:val="0"/>
          <w:sz w:val="24"/>
          <w:szCs w:val="24"/>
        </w:rPr>
      </w:pPr>
      <w:r>
        <w:rPr>
          <w:rFonts w:ascii="B Lotus" w:eastAsia="B Lotus" w:hAnsi="B Lotus"/>
          <w:b w:val="0"/>
          <w:bCs w:val="0"/>
          <w:color w:val="000000"/>
          <w:spacing w:val="0"/>
          <w:sz w:val="24"/>
          <w:szCs w:val="24"/>
          <w:rtl/>
          <w:lang w:bidi="ar-SA"/>
        </w:rPr>
        <w:t>تبصره ۳- آن بخش از درآمد موضوع اين ماده که از طريق پدر يا مادر يا همسر يا اجداد يا فرزند يا اعضاي خانوار محقق شده، مشمول پرداخت ماليات موضوع اين ماده نمي</w:t>
      </w:r>
      <w:r>
        <w:rPr>
          <w:rFonts w:ascii="B Lotus" w:eastAsia="B Lotus" w:hAnsi="B Lotus"/>
          <w:b w:val="0"/>
          <w:bCs w:val="0"/>
          <w:color w:val="000000"/>
          <w:spacing w:val="0"/>
          <w:sz w:val="24"/>
          <w:szCs w:val="24"/>
          <w:rtl/>
        </w:rPr>
        <w:t>‌</w:t>
      </w:r>
      <w:r>
        <w:rPr>
          <w:rFonts w:ascii="B Lotus" w:eastAsia="B Lotus" w:hAnsi="B Lotus"/>
          <w:b w:val="0"/>
          <w:bCs w:val="0"/>
          <w:color w:val="000000"/>
          <w:spacing w:val="0"/>
          <w:sz w:val="24"/>
          <w:szCs w:val="24"/>
          <w:rtl/>
          <w:lang w:bidi="ar-SA"/>
        </w:rPr>
        <w:t>باشد. شرط برخوداري از اين معافيت در خصوص اعضاي خانوار، تاييد يا ثبت اطلاعات خانوار بر اساس مقررات مربوطه است.</w:t>
      </w:r>
    </w:p>
    <w:p w14:paraId="06DEB28E" w14:textId="77777777" w:rsidR="007C3E07" w:rsidRDefault="00000000">
      <w:pPr>
        <w:widowControl/>
        <w:autoSpaceDE/>
        <w:autoSpaceDN/>
        <w:adjustRightInd/>
        <w:jc w:val="both"/>
        <w:rPr>
          <w:rFonts w:ascii="B Lotus" w:eastAsia="B Lotus" w:hAnsi="B Lotus"/>
          <w:b w:val="0"/>
          <w:bCs w:val="0"/>
          <w:spacing w:val="0"/>
          <w:sz w:val="24"/>
          <w:szCs w:val="24"/>
        </w:rPr>
      </w:pPr>
      <w:r>
        <w:rPr>
          <w:rFonts w:ascii="B Lotus" w:eastAsia="B Lotus" w:hAnsi="B Lotus"/>
          <w:b w:val="0"/>
          <w:bCs w:val="0"/>
          <w:color w:val="000000"/>
          <w:spacing w:val="0"/>
          <w:sz w:val="24"/>
          <w:szCs w:val="24"/>
          <w:rtl/>
          <w:lang w:bidi="ar-SA"/>
        </w:rPr>
        <w:t>تبصره ۴- آيين</w:t>
      </w:r>
      <w:r>
        <w:rPr>
          <w:rFonts w:ascii="B Lotus" w:eastAsia="B Lotus" w:hAnsi="B Lotus"/>
          <w:b w:val="0"/>
          <w:bCs w:val="0"/>
          <w:color w:val="000000"/>
          <w:spacing w:val="0"/>
          <w:sz w:val="24"/>
          <w:szCs w:val="24"/>
          <w:rtl/>
        </w:rPr>
        <w:t>‌</w:t>
      </w:r>
      <w:r>
        <w:rPr>
          <w:rFonts w:ascii="B Lotus" w:eastAsia="B Lotus" w:hAnsi="B Lotus"/>
          <w:b w:val="0"/>
          <w:bCs w:val="0"/>
          <w:color w:val="000000"/>
          <w:spacing w:val="0"/>
          <w:sz w:val="24"/>
          <w:szCs w:val="24"/>
          <w:rtl/>
          <w:lang w:bidi="ar-SA"/>
        </w:rPr>
        <w:t>نامه اجرايي</w:t>
      </w:r>
      <w:r>
        <w:rPr>
          <w:rFonts w:ascii="B Lotus" w:eastAsia="B Lotus" w:hAnsi="B Lotus"/>
          <w:b w:val="0"/>
          <w:bCs w:val="0"/>
          <w:color w:val="000000"/>
          <w:spacing w:val="0"/>
          <w:sz w:val="24"/>
          <w:szCs w:val="24"/>
          <w:rtl/>
        </w:rPr>
        <w:t>‌</w:t>
      </w:r>
      <w:r>
        <w:rPr>
          <w:rFonts w:ascii="B Lotus" w:eastAsia="B Lotus" w:hAnsi="B Lotus"/>
          <w:b w:val="0"/>
          <w:bCs w:val="0"/>
          <w:color w:val="000000"/>
          <w:spacing w:val="0"/>
          <w:sz w:val="24"/>
          <w:szCs w:val="24"/>
          <w:rtl/>
          <w:lang w:bidi="ar-SA"/>
        </w:rPr>
        <w:t xml:space="preserve"> اين ماده و تبصرههاي آن حداکثر شش ماه پس از تاريخ لازمالاجرا شدن اين ماده توسط سازمان تهيه مي‌شود و به تصويب هيئت وزيران مي‌رسد.»</w:t>
      </w:r>
    </w:p>
    <w:p w14:paraId="28749687" w14:textId="77777777" w:rsidR="007C3E07" w:rsidRDefault="00000000">
      <w:pPr>
        <w:widowControl/>
        <w:autoSpaceDE/>
        <w:autoSpaceDN/>
        <w:adjustRightInd/>
        <w:jc w:val="both"/>
        <w:rPr>
          <w:rFonts w:ascii="B Lotus" w:eastAsia="B Lotus" w:hAnsi="B Lotus"/>
          <w:b w:val="0"/>
          <w:bCs w:val="0"/>
          <w:spacing w:val="0"/>
          <w:sz w:val="24"/>
          <w:szCs w:val="24"/>
        </w:rPr>
      </w:pPr>
      <w:r>
        <w:rPr>
          <w:rFonts w:ascii="B Lotus" w:eastAsia="B Lotus" w:hAnsi="B Lotus"/>
          <w:b w:val="0"/>
          <w:bCs w:val="0"/>
          <w:spacing w:val="0"/>
          <w:sz w:val="24"/>
          <w:szCs w:val="24"/>
          <w:rtl/>
          <w:lang w:bidi="ar-SA"/>
        </w:rPr>
        <w:t>ماده۲۵- ماده (۱۲۶) قانون مالياتهاي مستقيم به شرح زير اصلاح و يک تبصره به آن الحاق مي‌شود:</w:t>
      </w:r>
      <w:r>
        <w:rPr>
          <w:rFonts w:ascii="B Lotus" w:eastAsia="B Lotus" w:hAnsi="B Lotus"/>
          <w:b w:val="0"/>
          <w:bCs w:val="0"/>
          <w:spacing w:val="0"/>
          <w:sz w:val="24"/>
          <w:szCs w:val="24"/>
        </w:rPr>
        <w:br/>
      </w:r>
      <w:r>
        <w:rPr>
          <w:rFonts w:ascii="B Lotus" w:eastAsia="B Lotus" w:hAnsi="B Lotus"/>
          <w:b w:val="0"/>
          <w:bCs w:val="0"/>
          <w:spacing w:val="0"/>
          <w:sz w:val="24"/>
          <w:szCs w:val="24"/>
          <w:rtl/>
          <w:lang w:bidi="ar-SA"/>
        </w:rPr>
        <w:t>«ماده ۱۲۶- پس از استقرار کارپوشه غيرتجاري سامانه مؤديان:</w:t>
      </w:r>
      <w:r>
        <w:rPr>
          <w:rFonts w:ascii="B Lotus" w:eastAsia="B Lotus" w:hAnsi="B Lotus"/>
          <w:b w:val="0"/>
          <w:bCs w:val="0"/>
          <w:spacing w:val="0"/>
          <w:sz w:val="24"/>
          <w:szCs w:val="24"/>
        </w:rPr>
        <w:br/>
      </w:r>
      <w:r>
        <w:rPr>
          <w:rFonts w:ascii="B Lotus" w:eastAsia="B Lotus" w:hAnsi="B Lotus"/>
          <w:b w:val="0"/>
          <w:bCs w:val="0"/>
          <w:spacing w:val="0"/>
          <w:sz w:val="24"/>
          <w:szCs w:val="24"/>
          <w:rtl/>
          <w:lang w:bidi="ar-SA"/>
        </w:rPr>
        <w:t xml:space="preserve">الف- به منظور تسهيل تعاملات خرد اشخاص غيرتجاري از قبيل فروش دارايي هاي موضوع بند(ج) ماده(۱۲۴) اين قانون، در هر سال مالياتي مجموع درآمدهاي موضوع ماده(۱۲۴) اين قانون براي اشخاص غيرتجاري ايراني بالاي ۱۸ سال، تا آستانه چهار (۴) برابر معافيت حقوق موضوع ماده (۸۴) اين قانون يا ۵ ميليارد ريال (۵.۰۰۰.۰۰۰.۰۰۰) هر يک که بيشتر باشد، در آن سال مالياتي معاف از ماليات موضوع اين فصل و نسبت به مازاد آن، با رعايت مفاد مواد (۱۲۴) و (۱۲۶) مشمول ماليات با نرخ ماده (۱۳۱) اين قانون مي‌باشد. حکم ماده(۱۷۵) اين قانون در </w:t>
      </w:r>
      <w:r>
        <w:rPr>
          <w:rFonts w:ascii="B Lotus" w:eastAsia="B Lotus" w:hAnsi="B Lotus"/>
          <w:b w:val="0"/>
          <w:bCs w:val="0"/>
          <w:spacing w:val="0"/>
          <w:sz w:val="24"/>
          <w:szCs w:val="24"/>
          <w:rtl/>
          <w:lang w:bidi="ar-SA"/>
        </w:rPr>
        <w:lastRenderedPageBreak/>
        <w:t>خصوص مبلغ ثابت فوق جاري نمي‌باشد.</w:t>
      </w:r>
      <w:r>
        <w:rPr>
          <w:rFonts w:ascii="B Lotus" w:eastAsia="B Lotus" w:hAnsi="B Lotus"/>
          <w:b w:val="0"/>
          <w:bCs w:val="0"/>
          <w:spacing w:val="0"/>
          <w:sz w:val="24"/>
          <w:szCs w:val="24"/>
        </w:rPr>
        <w:br/>
      </w:r>
      <w:r>
        <w:rPr>
          <w:rFonts w:ascii="B Lotus" w:eastAsia="B Lotus" w:hAnsi="B Lotus"/>
          <w:b w:val="0"/>
          <w:bCs w:val="0"/>
          <w:spacing w:val="0"/>
          <w:sz w:val="24"/>
          <w:szCs w:val="24"/>
          <w:rtl/>
          <w:lang w:bidi="ar-SA"/>
        </w:rPr>
        <w:t>ب- هر شخص غيرتجاري ايراني در طول عمر خود صرفاً در يک سال مالياتي، در مجموع تا آستانه صد (۱۰۰) برابر معافيت حقوق موضوع ماده (۸۴) اين قانون در همان سال، معاف از ماليات موضوع اين فصل است؛ آخرين مهلت تعيين سال مالياتي توسط اشخاص مذکور، حداکثر پايان خرداد ماه سال بعد است.</w:t>
      </w:r>
      <w:r>
        <w:rPr>
          <w:rFonts w:ascii="B Lotus" w:eastAsia="B Lotus" w:hAnsi="B Lotus"/>
          <w:b w:val="0"/>
          <w:bCs w:val="0"/>
          <w:spacing w:val="0"/>
          <w:sz w:val="24"/>
          <w:szCs w:val="24"/>
        </w:rPr>
        <w:br/>
      </w:r>
      <w:r>
        <w:rPr>
          <w:rFonts w:ascii="B Lotus" w:eastAsia="B Lotus" w:hAnsi="B Lotus"/>
          <w:b w:val="0"/>
          <w:bCs w:val="0"/>
          <w:spacing w:val="0"/>
          <w:sz w:val="24"/>
          <w:szCs w:val="24"/>
          <w:rtl/>
          <w:lang w:bidi="ar-SA"/>
        </w:rPr>
        <w:t>ج- در خصوص اشخاص غيرتجاري ايراني يا داراي تابعيت ايراني که از امتياز موضوع بند (ب) اين ماده استفاده نکرده‌اند، در صورتي که در طول سال مالياتي، مجموع کل درآمد موضوع ماده(۱۲۴) اشخاص مذکور از آستانه صد (۱۰۰) برابر معافيت حقوق موضوع ماده (۸۴) اين قانون بيشتر شود، مابه‌التفاوت از آستانه مذکور به صورت عليالحساب مشمول پرداخت ماليات به نرخ ماده(۱۳۱) اين قانون مي‌شود و اشخاص موضوع بند(الف) ماده(۱۱) قانون پايانه هاي فروشگاهي و سامانه مؤديان با اعلام سازمان موظفند به ميزان ماليات مذکور، وجوه متعلق به شخص بدهکار را در حساب وي مسدود نمايد. شخص مذکور مکلف‌ است ظرف ۴۵ روز، نسبت به صدور صورتحساب الکترونيکي مربوطه يا پرداخت يا ترتيب پرداخت ماليات يا ارائه ضمانت به ميزان ماليات متعلق اقدام نمايد؛ در غير اين صورت سازمان موظف است ماليات مذکور را وصول نمايد.</w:t>
      </w:r>
      <w:r>
        <w:rPr>
          <w:rFonts w:ascii="B Lotus" w:eastAsia="B Lotus" w:hAnsi="B Lotus"/>
          <w:b w:val="0"/>
          <w:bCs w:val="0"/>
          <w:spacing w:val="0"/>
          <w:sz w:val="24"/>
          <w:szCs w:val="24"/>
        </w:rPr>
        <w:br/>
      </w:r>
      <w:r>
        <w:rPr>
          <w:rFonts w:ascii="B Lotus" w:eastAsia="B Lotus" w:hAnsi="B Lotus"/>
          <w:b w:val="0"/>
          <w:bCs w:val="0"/>
          <w:spacing w:val="0"/>
          <w:sz w:val="24"/>
          <w:szCs w:val="24"/>
          <w:rtl/>
          <w:lang w:bidi="ar-SA"/>
        </w:rPr>
        <w:t xml:space="preserve">اشخاص مذکور در بند (ج) اين ماده که از امتياز موضوع بند (ب) اين ماده استفاده نموده‌اند و نيز اشخاص غيرتجاري غيرايراني فاقد تابعيت ايراني، آستانه مذکور در صدر اين جزء معادل پانزده (۱۵) برابر معافيت حقوق موضوع ماده(۸۴) اين قانون است. </w:t>
      </w:r>
      <w:r>
        <w:rPr>
          <w:rFonts w:ascii="B Lotus" w:eastAsia="B Lotus" w:hAnsi="B Lotus"/>
          <w:b w:val="0"/>
          <w:bCs w:val="0"/>
          <w:spacing w:val="0"/>
          <w:sz w:val="24"/>
          <w:szCs w:val="24"/>
        </w:rPr>
        <w:br/>
      </w:r>
      <w:r>
        <w:rPr>
          <w:rFonts w:ascii="B Lotus" w:eastAsia="B Lotus" w:hAnsi="B Lotus"/>
          <w:b w:val="0"/>
          <w:bCs w:val="0"/>
          <w:spacing w:val="0"/>
          <w:sz w:val="24"/>
          <w:szCs w:val="24"/>
          <w:rtl/>
          <w:lang w:bidi="ar-SA"/>
        </w:rPr>
        <w:t xml:space="preserve">تبصره </w:t>
      </w:r>
      <w:r>
        <w:rPr>
          <w:rFonts w:ascii="Arial" w:eastAsia="Arial" w:hAnsi="Arial" w:cs="Arial"/>
          <w:b w:val="0"/>
          <w:bCs w:val="0"/>
          <w:spacing w:val="0"/>
          <w:sz w:val="24"/>
          <w:szCs w:val="24"/>
          <w:rtl/>
        </w:rPr>
        <w:t>–</w:t>
      </w:r>
      <w:r>
        <w:rPr>
          <w:rFonts w:ascii="B Lotus" w:eastAsia="B Lotus" w:hAnsi="B Lotus"/>
          <w:b w:val="0"/>
          <w:bCs w:val="0"/>
          <w:spacing w:val="0"/>
          <w:sz w:val="24"/>
          <w:szCs w:val="24"/>
          <w:rtl/>
          <w:lang w:bidi="ar-SA"/>
        </w:rPr>
        <w:t xml:space="preserve"> آيين‌نامه اجرايي اين ماده حداکثر شش ماه پس از تاريخ لازم</w:t>
      </w:r>
      <w:r>
        <w:rPr>
          <w:rFonts w:ascii="B Lotus" w:eastAsia="B Lotus" w:hAnsi="B Lotus"/>
          <w:b w:val="0"/>
          <w:bCs w:val="0"/>
          <w:spacing w:val="0"/>
          <w:sz w:val="24"/>
          <w:szCs w:val="24"/>
        </w:rPr>
        <w:t>‎</w:t>
      </w:r>
      <w:r>
        <w:rPr>
          <w:rFonts w:ascii="B Lotus" w:eastAsia="B Lotus" w:hAnsi="B Lotus"/>
          <w:b w:val="0"/>
          <w:bCs w:val="0"/>
          <w:spacing w:val="0"/>
          <w:sz w:val="24"/>
          <w:szCs w:val="24"/>
          <w:rtl/>
          <w:lang w:bidi="ar-SA"/>
        </w:rPr>
        <w:t>الاجرا شدن اين ماده، توسط سازمان با همکاري بانک مرکزي جمهوري اسلامي ايران تهيه مي‌شود و به تصويب هيئت وزيران مي‌رسد.»</w:t>
      </w:r>
    </w:p>
    <w:p w14:paraId="1BBF8193" w14:textId="77777777" w:rsidR="007C3E07" w:rsidRDefault="00000000">
      <w:pPr>
        <w:widowControl/>
        <w:autoSpaceDE/>
        <w:autoSpaceDN/>
        <w:adjustRightInd/>
        <w:jc w:val="both"/>
        <w:rPr>
          <w:rFonts w:ascii="B Lotus" w:eastAsia="B Lotus" w:hAnsi="B Lotus"/>
          <w:b w:val="0"/>
          <w:bCs w:val="0"/>
          <w:spacing w:val="0"/>
          <w:sz w:val="24"/>
          <w:szCs w:val="24"/>
        </w:rPr>
      </w:pPr>
      <w:r>
        <w:rPr>
          <w:rFonts w:ascii="B Lotus" w:eastAsia="B Lotus" w:hAnsi="B Lotus"/>
          <w:b w:val="0"/>
          <w:bCs w:val="0"/>
          <w:spacing w:val="0"/>
          <w:sz w:val="24"/>
          <w:szCs w:val="24"/>
          <w:rtl/>
          <w:lang w:bidi="ar-SA"/>
        </w:rPr>
        <w:t>ماده۲۶- دو تبصره به عنوان تبصره هاي (۳) و (۴) به ماده(۱۳۲) قانون ماليات‌هاي مستقيم الحاق مي‌شود:</w:t>
      </w:r>
      <w:r>
        <w:rPr>
          <w:rFonts w:ascii="B Lotus" w:eastAsia="B Lotus" w:hAnsi="B Lotus"/>
          <w:b w:val="0"/>
          <w:bCs w:val="0"/>
          <w:spacing w:val="0"/>
          <w:sz w:val="24"/>
          <w:szCs w:val="24"/>
        </w:rPr>
        <w:br/>
      </w:r>
      <w:r>
        <w:rPr>
          <w:rFonts w:ascii="B Lotus" w:eastAsia="B Lotus" w:hAnsi="B Lotus"/>
          <w:b w:val="0"/>
          <w:bCs w:val="0"/>
          <w:spacing w:val="0"/>
          <w:sz w:val="24"/>
          <w:szCs w:val="24"/>
          <w:rtl/>
          <w:lang w:bidi="ar-SA"/>
        </w:rPr>
        <w:t>«تبصره ۳- در صورتي که دوره تملک دارايي‌هاي موضوع بند(۱) ماده(۴) اين قانون متعلق به اشخاص تجاري داراي مجوز فعاليت اقتصادي از مراجع ذيصلاح در مناطق آزاد تجاري-صنعتي و ويژه اقتصادي، بيش از سه سال و کمتر از شش سال باشد، صرفاً پنجاه درصد (۵۰%) از کل عايدي سرمايه حاصل از انتقال دارايي‌هاي مذکور مشمول ماليات مي‌شود. در صورتي که دوره تملک دارايي‌هاي مذکور شش سال يا بيشتر از شش سال باشد، ماليات بر عايدي سرمايه حاصل از انتقال اين دارايي‌ها با نرخ صفر محاسبه مي‌شود. همچنين عايدي سرمايه حاصل از انتقال دارايي‌هاي موضوع بند(۱) ماده(۴) اين قانون با دوره تملک سه سال يا کمتر از سه سال، دارايي‌هاي موضوع بند(۲) ماده(۴) اين قانون به استثناي خودروهاي داراي پلاک ويژه مناطق مذکور و دارايي</w:t>
      </w:r>
      <w:r>
        <w:rPr>
          <w:rFonts w:ascii="B Lotus" w:eastAsia="B Lotus" w:hAnsi="B Lotus"/>
          <w:b w:val="0"/>
          <w:bCs w:val="0"/>
          <w:spacing w:val="0"/>
          <w:sz w:val="24"/>
          <w:szCs w:val="24"/>
        </w:rPr>
        <w:t>‎</w:t>
      </w:r>
      <w:r>
        <w:rPr>
          <w:rFonts w:ascii="B Lotus" w:eastAsia="B Lotus" w:hAnsi="B Lotus"/>
          <w:b w:val="0"/>
          <w:bCs w:val="0"/>
          <w:spacing w:val="0"/>
          <w:sz w:val="24"/>
          <w:szCs w:val="24"/>
          <w:rtl/>
          <w:lang w:bidi="ar-SA"/>
        </w:rPr>
        <w:t>هاي موضوع بندهاي (۳) و (۴) ماده(۴) اين قانون، مطابق قوانين سرزمين اصلي، مشمول ماليات است. عايدي سرمايه حاصل از انتقال دارايي هاي موضوع بند(۲) ماده(۴) اين قانون که داراي پلاک ويژه مناطق موضوع اين تبصره هستند، به نرخ صفر محاسبه مي</w:t>
      </w:r>
      <w:r>
        <w:rPr>
          <w:rFonts w:ascii="B Lotus" w:eastAsia="B Lotus" w:hAnsi="B Lotus"/>
          <w:b w:val="0"/>
          <w:bCs w:val="0"/>
          <w:spacing w:val="0"/>
          <w:sz w:val="24"/>
          <w:szCs w:val="24"/>
        </w:rPr>
        <w:t>‎</w:t>
      </w:r>
      <w:r>
        <w:rPr>
          <w:rFonts w:ascii="B Lotus" w:eastAsia="B Lotus" w:hAnsi="B Lotus"/>
          <w:b w:val="0"/>
          <w:bCs w:val="0"/>
          <w:spacing w:val="0"/>
          <w:sz w:val="24"/>
          <w:szCs w:val="24"/>
          <w:rtl/>
          <w:lang w:bidi="ar-SA"/>
        </w:rPr>
        <w:t>شود.»</w:t>
      </w:r>
      <w:r>
        <w:rPr>
          <w:rFonts w:ascii="B Lotus" w:eastAsia="B Lotus" w:hAnsi="B Lotus"/>
          <w:b w:val="0"/>
          <w:bCs w:val="0"/>
          <w:spacing w:val="0"/>
          <w:sz w:val="24"/>
          <w:szCs w:val="24"/>
        </w:rPr>
        <w:br/>
      </w:r>
      <w:r>
        <w:rPr>
          <w:rFonts w:ascii="B Lotus" w:eastAsia="B Lotus" w:hAnsi="B Lotus"/>
          <w:b w:val="0"/>
          <w:bCs w:val="0"/>
          <w:spacing w:val="0"/>
          <w:sz w:val="24"/>
          <w:szCs w:val="24"/>
          <w:rtl/>
          <w:lang w:bidi="ar-SA"/>
        </w:rPr>
        <w:t>تبصره ۴- عايدي سرمايه حاصل از فروش دارايي‌هاي موضوع بند(۱) ماده(۴) اين قانون متعلق به اشخاص تجاري با دوره استقرار فعاليت اقتصادي بيش از دو سال در محل دارايي هاي مذکور:</w:t>
      </w:r>
      <w:r>
        <w:rPr>
          <w:rFonts w:ascii="B Lotus" w:eastAsia="B Lotus" w:hAnsi="B Lotus"/>
          <w:b w:val="0"/>
          <w:bCs w:val="0"/>
          <w:spacing w:val="0"/>
          <w:sz w:val="24"/>
          <w:szCs w:val="24"/>
        </w:rPr>
        <w:br/>
      </w:r>
      <w:r>
        <w:rPr>
          <w:rFonts w:ascii="B Lotus" w:eastAsia="B Lotus" w:hAnsi="B Lotus"/>
          <w:b w:val="0"/>
          <w:bCs w:val="0"/>
          <w:spacing w:val="0"/>
          <w:sz w:val="24"/>
          <w:szCs w:val="24"/>
          <w:rtl/>
          <w:lang w:bidi="ar-SA"/>
        </w:rPr>
        <w:t xml:space="preserve">۱- در شهرهاي داراي جمعيت کمتر از يک ميليون نفر و در خارج از حريم شهري شهرهاي داراي جمعيت بيشتر از يک ميليون نفر، هفتاد درصد (۷۰%) از کل عايدي سرمايه کسر مي شود و مابقي عايدي سرمايه مذکور مشمول ماليات مي‌شود. </w:t>
      </w:r>
      <w:r>
        <w:rPr>
          <w:rFonts w:ascii="B Lotus" w:eastAsia="B Lotus" w:hAnsi="B Lotus"/>
          <w:b w:val="0"/>
          <w:bCs w:val="0"/>
          <w:spacing w:val="0"/>
          <w:sz w:val="24"/>
          <w:szCs w:val="24"/>
        </w:rPr>
        <w:br/>
      </w:r>
      <w:r>
        <w:rPr>
          <w:rFonts w:ascii="B Lotus" w:eastAsia="B Lotus" w:hAnsi="B Lotus"/>
          <w:b w:val="0"/>
          <w:bCs w:val="0"/>
          <w:spacing w:val="0"/>
          <w:sz w:val="24"/>
          <w:szCs w:val="24"/>
          <w:rtl/>
          <w:lang w:bidi="ar-SA"/>
        </w:rPr>
        <w:t>۲- مجموع «کل ماليات بر درآمد ابرازي» و پنجاه درصد (۵۰%) مجموع «هزينه حقوق و مزاياي پرداختي» که توسط اشخاص تجاري در طول دوره تملک دارايي هاي موضوع بند(۱) ماده(۴) اين قانون پرداخت شده، تا سقف نود درصد (۹۰%) از ماليات حاصل، با لحاظ مفاد بند(۱) اين تبصره کسر مي‌شود؛ آيين‌نامه اجرايي اين تبصره حداکثر شش ماه پس از لازم‌الاجرا شدن اين ماده توسط سازمان تهيه مي‌شود و به تصويب هيئت وزيران مي</w:t>
      </w:r>
      <w:r>
        <w:rPr>
          <w:rFonts w:ascii="B Lotus" w:eastAsia="B Lotus" w:hAnsi="B Lotus"/>
          <w:b w:val="0"/>
          <w:bCs w:val="0"/>
          <w:spacing w:val="0"/>
          <w:sz w:val="24"/>
          <w:szCs w:val="24"/>
        </w:rPr>
        <w:t>‎</w:t>
      </w:r>
      <w:r>
        <w:rPr>
          <w:rFonts w:ascii="B Lotus" w:eastAsia="B Lotus" w:hAnsi="B Lotus"/>
          <w:b w:val="0"/>
          <w:bCs w:val="0"/>
          <w:spacing w:val="0"/>
          <w:sz w:val="24"/>
          <w:szCs w:val="24"/>
          <w:rtl/>
          <w:lang w:bidi="ar-SA"/>
        </w:rPr>
        <w:t>رسد.</w:t>
      </w:r>
    </w:p>
    <w:p w14:paraId="1CDAB7A6" w14:textId="77777777" w:rsidR="007C3E07" w:rsidRDefault="00000000">
      <w:pPr>
        <w:widowControl/>
        <w:autoSpaceDE/>
        <w:autoSpaceDN/>
        <w:adjustRightInd/>
        <w:jc w:val="both"/>
        <w:rPr>
          <w:rFonts w:ascii="B Lotus" w:eastAsia="B Lotus" w:hAnsi="B Lotus"/>
          <w:b w:val="0"/>
          <w:bCs w:val="0"/>
          <w:spacing w:val="0"/>
          <w:sz w:val="24"/>
          <w:szCs w:val="24"/>
        </w:rPr>
      </w:pPr>
      <w:r>
        <w:rPr>
          <w:rFonts w:ascii="B Lotus" w:eastAsia="B Lotus" w:hAnsi="B Lotus"/>
          <w:b w:val="0"/>
          <w:bCs w:val="0"/>
          <w:spacing w:val="0"/>
          <w:sz w:val="24"/>
          <w:szCs w:val="24"/>
          <w:rtl/>
          <w:lang w:bidi="ar-SA"/>
        </w:rPr>
        <w:t>ماده ۲۷- يک تبصره به شرح زير به ماده (۱۶۹ مکرر) به قانون مالياتهاي مستقيم الحاق ميشود:</w:t>
      </w:r>
      <w:r>
        <w:rPr>
          <w:rFonts w:ascii="B Lotus" w:eastAsia="B Lotus" w:hAnsi="B Lotus"/>
          <w:b w:val="0"/>
          <w:bCs w:val="0"/>
          <w:spacing w:val="0"/>
          <w:sz w:val="24"/>
          <w:szCs w:val="24"/>
        </w:rPr>
        <w:br/>
      </w:r>
      <w:r>
        <w:rPr>
          <w:rFonts w:ascii="B Lotus" w:eastAsia="B Lotus" w:hAnsi="B Lotus"/>
          <w:b w:val="0"/>
          <w:bCs w:val="0"/>
          <w:spacing w:val="0"/>
          <w:sz w:val="24"/>
          <w:szCs w:val="24"/>
          <w:rtl/>
          <w:lang w:bidi="ar-SA"/>
        </w:rPr>
        <w:t>«تبصره الحاقي- جهت تکميل اطلاعات سامانه ملي املاک و اسکان کشور:</w:t>
      </w:r>
      <w:r>
        <w:rPr>
          <w:rFonts w:ascii="B Lotus" w:eastAsia="B Lotus" w:hAnsi="B Lotus"/>
          <w:b w:val="0"/>
          <w:bCs w:val="0"/>
          <w:spacing w:val="0"/>
          <w:sz w:val="24"/>
          <w:szCs w:val="24"/>
        </w:rPr>
        <w:br/>
      </w:r>
      <w:r>
        <w:rPr>
          <w:rFonts w:ascii="B Lotus" w:eastAsia="B Lotus" w:hAnsi="B Lotus"/>
          <w:b w:val="0"/>
          <w:bCs w:val="0"/>
          <w:spacing w:val="0"/>
          <w:sz w:val="24"/>
          <w:szCs w:val="24"/>
          <w:rtl/>
          <w:lang w:bidi="ar-SA"/>
        </w:rPr>
        <w:t>الف- سازمان ثبت اسناد و املاک کشور موظف است، کليه اطلاعات مربوط به مالکيت اموال غيرمنقول را حداکثر يک سال پس از لازم</w:t>
      </w:r>
      <w:r>
        <w:rPr>
          <w:rFonts w:ascii="B Lotus" w:eastAsia="B Lotus" w:hAnsi="B Lotus"/>
          <w:b w:val="0"/>
          <w:bCs w:val="0"/>
          <w:spacing w:val="0"/>
          <w:sz w:val="24"/>
          <w:szCs w:val="24"/>
        </w:rPr>
        <w:t>‎</w:t>
      </w:r>
      <w:r>
        <w:rPr>
          <w:rFonts w:ascii="B Lotus" w:eastAsia="B Lotus" w:hAnsi="B Lotus"/>
          <w:b w:val="0"/>
          <w:bCs w:val="0"/>
          <w:spacing w:val="0"/>
          <w:sz w:val="24"/>
          <w:szCs w:val="24"/>
          <w:rtl/>
          <w:lang w:bidi="ar-SA"/>
        </w:rPr>
        <w:t xml:space="preserve">الاجرا شدن اين ماده، با رعايت استاندارها و نيازمندي‌هاي اعلامي وزارت راه و شهرسازي و سازمان به صورت برخط در اختيار آن وزارتخانه و </w:t>
      </w:r>
      <w:r>
        <w:rPr>
          <w:rFonts w:ascii="B Lotus" w:eastAsia="B Lotus" w:hAnsi="B Lotus"/>
          <w:b w:val="0"/>
          <w:bCs w:val="0"/>
          <w:spacing w:val="0"/>
          <w:sz w:val="24"/>
          <w:szCs w:val="24"/>
          <w:rtl/>
          <w:lang w:bidi="ar-SA"/>
        </w:rPr>
        <w:lastRenderedPageBreak/>
        <w:t>سازمان قرار دهد.</w:t>
      </w:r>
      <w:r>
        <w:rPr>
          <w:rFonts w:ascii="B Lotus" w:eastAsia="B Lotus" w:hAnsi="B Lotus"/>
          <w:b w:val="0"/>
          <w:bCs w:val="0"/>
          <w:spacing w:val="0"/>
          <w:sz w:val="24"/>
          <w:szCs w:val="24"/>
        </w:rPr>
        <w:br/>
      </w:r>
      <w:r>
        <w:rPr>
          <w:rFonts w:ascii="B Lotus" w:eastAsia="B Lotus" w:hAnsi="B Lotus"/>
          <w:b w:val="0"/>
          <w:bCs w:val="0"/>
          <w:spacing w:val="0"/>
          <w:sz w:val="24"/>
          <w:szCs w:val="24"/>
          <w:rtl/>
          <w:lang w:bidi="ar-SA"/>
        </w:rPr>
        <w:t>ب- وزارت راه و شهرسازي با همکاري سازمان موظف است، مبتني بر اطلاعات صورتحساب‌هاي الکترونيکي صادر شده در خصوص معاملات املاک و مستغلات، اطلاعات سامانه ملي املاک و اسکان کشور را به صورت خودکار به روز رساني نمايد.</w:t>
      </w:r>
      <w:r>
        <w:rPr>
          <w:rFonts w:ascii="B Lotus" w:eastAsia="B Lotus" w:hAnsi="B Lotus"/>
          <w:b w:val="0"/>
          <w:bCs w:val="0"/>
          <w:spacing w:val="0"/>
          <w:sz w:val="24"/>
          <w:szCs w:val="24"/>
        </w:rPr>
        <w:br/>
      </w:r>
      <w:r>
        <w:rPr>
          <w:rFonts w:ascii="B Lotus" w:eastAsia="B Lotus" w:hAnsi="B Lotus"/>
          <w:b w:val="0"/>
          <w:bCs w:val="0"/>
          <w:spacing w:val="0"/>
          <w:sz w:val="24"/>
          <w:szCs w:val="24"/>
          <w:rtl/>
          <w:lang w:bidi="ar-SA"/>
        </w:rPr>
        <w:t>ج- يک سال پس از لازم</w:t>
      </w:r>
      <w:r>
        <w:rPr>
          <w:rFonts w:ascii="B Lotus" w:eastAsia="B Lotus" w:hAnsi="B Lotus"/>
          <w:b w:val="0"/>
          <w:bCs w:val="0"/>
          <w:spacing w:val="0"/>
          <w:sz w:val="24"/>
          <w:szCs w:val="24"/>
        </w:rPr>
        <w:t>‎</w:t>
      </w:r>
      <w:r>
        <w:rPr>
          <w:rFonts w:ascii="B Lotus" w:eastAsia="B Lotus" w:hAnsi="B Lotus"/>
          <w:b w:val="0"/>
          <w:bCs w:val="0"/>
          <w:spacing w:val="0"/>
          <w:sz w:val="24"/>
          <w:szCs w:val="24"/>
          <w:rtl/>
          <w:lang w:bidi="ar-SA"/>
        </w:rPr>
        <w:t xml:space="preserve">الاجرا شدن اين ماده، کليه شهرداري‌ها و دهياري‌هاي کشور موظف‌اند، با رعايت استانداردهاي اعلامي وزارت راه و شهرسازي، اطلاعات دقيق محدوده جغرافيايي را در پروانه ساختماني و نيز گواهي اتمام عمليات ساختماني، درج نمايند. سازمان شهرداري‌ها و دهياري‌هاي کشور موظف است اطلاعات پروانه‌هاي ساختماني مذکور و گواهي اتمام عمليات ساختماني را به صورت برخط، جهت ثبت در سامانه ملي املاک و اسکان کشور در اختيار وزارت راه و شهرسازي قرار دهد. </w:t>
      </w:r>
      <w:r>
        <w:rPr>
          <w:rFonts w:ascii="B Lotus" w:eastAsia="B Lotus" w:hAnsi="B Lotus"/>
          <w:b w:val="0"/>
          <w:bCs w:val="0"/>
          <w:spacing w:val="0"/>
          <w:sz w:val="24"/>
          <w:szCs w:val="24"/>
        </w:rPr>
        <w:br/>
      </w:r>
      <w:r>
        <w:rPr>
          <w:rFonts w:ascii="B Lotus" w:eastAsia="B Lotus" w:hAnsi="B Lotus"/>
          <w:b w:val="0"/>
          <w:bCs w:val="0"/>
          <w:spacing w:val="0"/>
          <w:sz w:val="24"/>
          <w:szCs w:val="24"/>
          <w:rtl/>
          <w:lang w:bidi="ar-SA"/>
        </w:rPr>
        <w:t>د-وزارت راه‌و‌شهرسازي موظف است امکان دسترسي برخط سازمان، سازمان شهرداري-ها و دهياري‌هاي کشور و سازمان ثبت اسناد و املاک کشور به اطلاعات سامانه ملي املاک و اسکان کشور را مطابق با نياز اعلامي آن‌ها فراهم نمايد.»</w:t>
      </w:r>
    </w:p>
    <w:p w14:paraId="0DC42D94" w14:textId="77777777" w:rsidR="00141C53" w:rsidRDefault="00141C53" w:rsidP="00141C53">
      <w:pPr>
        <w:spacing w:line="192" w:lineRule="auto"/>
        <w:jc w:val="left"/>
        <w:rPr>
          <w:rFonts w:ascii="IRANSansWeb" w:hAnsi="IRANSansWeb"/>
          <w:b w:val="0"/>
          <w:bCs w:val="0"/>
          <w:rtl/>
        </w:rPr>
      </w:pPr>
    </w:p>
    <w:p w14:paraId="3A154B2D" w14:textId="77777777" w:rsidR="00141C53" w:rsidRDefault="00141C53" w:rsidP="00971FDB">
      <w:pPr>
        <w:widowControl/>
        <w:autoSpaceDE/>
        <w:autoSpaceDN/>
        <w:bidi w:val="0"/>
        <w:adjustRightInd/>
        <w:jc w:val="left"/>
        <w:rPr>
          <w:rFonts w:ascii="IRANSansWeb" w:hAnsi="IRANSansWeb"/>
          <w:b w:val="0"/>
          <w:bCs w:val="0"/>
          <w:rtl/>
        </w:rPr>
      </w:pPr>
    </w:p>
    <w:sectPr w:rsidR="00141C53" w:rsidSect="007F79F5">
      <w:footerReference w:type="even" r:id="rId9"/>
      <w:footerReference w:type="default" r:id="rId10"/>
      <w:footerReference w:type="first" r:id="rId11"/>
      <w:pgSz w:w="11906" w:h="16838" w:code="9"/>
      <w:pgMar w:top="810" w:right="851" w:bottom="630" w:left="851" w:header="864" w:footer="322" w:gutter="0"/>
      <w:pgBorders w:display="firstPage" w:offsetFrom="page">
        <w:top w:val="weavingAngles" w:sz="12" w:space="24" w:color="auto"/>
        <w:left w:val="weavingAngles" w:sz="12" w:space="24" w:color="auto"/>
        <w:bottom w:val="weavingAngles" w:sz="12" w:space="24" w:color="auto"/>
        <w:right w:val="weavingAngles" w:sz="12" w:space="24" w:color="auto"/>
      </w:pgBorders>
      <w:pgNumType w:start="1"/>
      <w:cols w:space="708"/>
      <w:titlePg/>
      <w:docGrid w:linePitch="38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9EA76D" w14:textId="77777777" w:rsidR="00E22D1E" w:rsidRDefault="00E22D1E">
      <w:r>
        <w:separator/>
      </w:r>
    </w:p>
  </w:endnote>
  <w:endnote w:type="continuationSeparator" w:id="0">
    <w:p w14:paraId="54F8D59D" w14:textId="77777777" w:rsidR="00E22D1E" w:rsidRDefault="00E22D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DF8283A7-5630-4EB1-B237-E27AE7ED1310}"/>
    <w:embedBold r:id="rId2" w:fontKey="{2C760114-0EE3-4289-BD83-6208639EC1C3}"/>
    <w:embedItalic r:id="rId3" w:fontKey="{87CAFAFC-8C16-41F0-B16B-4059947BF20E}"/>
  </w:font>
  <w:font w:name="B Lotus">
    <w:panose1 w:val="00000400000000000000"/>
    <w:charset w:val="B2"/>
    <w:family w:val="auto"/>
    <w:pitch w:val="variable"/>
    <w:sig w:usb0="00002001" w:usb1="80000000" w:usb2="00000008" w:usb3="00000000" w:csb0="00000040" w:csb1="00000000"/>
    <w:embedRegular r:id="rId4" w:fontKey="{8390C31E-8DC8-4B81-9070-1FD1DC65130E}"/>
    <w:embedBold r:id="rId5" w:fontKey="{DFE9FB00-3DA0-4D6B-8944-C8FD31F52BFF}"/>
  </w:font>
  <w:font w:name="Courier New">
    <w:panose1 w:val="02070309020205020404"/>
    <w:charset w:val="00"/>
    <w:family w:val="modern"/>
    <w:pitch w:val="fixed"/>
    <w:sig w:usb0="E0002EFF" w:usb1="C0007843" w:usb2="00000009" w:usb3="00000000" w:csb0="000001FF" w:csb1="00000000"/>
    <w:embedRegular r:id="rId6" w:fontKey="{AD5C6B88-9BFD-4016-BB9D-DCE4544FBBAA}"/>
    <w:embedBold r:id="rId7" w:fontKey="{CF91677B-9479-47F0-B078-6958340B9901}"/>
  </w:font>
  <w:font w:name="Wingdings">
    <w:panose1 w:val="05000000000000000000"/>
    <w:charset w:val="02"/>
    <w:family w:val="auto"/>
    <w:pitch w:val="variable"/>
    <w:sig w:usb0="00000000" w:usb1="10000000" w:usb2="00000000" w:usb3="00000000" w:csb0="80000000" w:csb1="00000000"/>
    <w:embedRegular r:id="rId8" w:fontKey="{14789F04-BC9C-4EAD-AF70-7D057B58190E}"/>
  </w:font>
  <w:font w:name="Symbol">
    <w:panose1 w:val="05050102010706020507"/>
    <w:charset w:val="02"/>
    <w:family w:val="roman"/>
    <w:pitch w:val="variable"/>
    <w:sig w:usb0="00000000" w:usb1="10000000" w:usb2="00000000" w:usb3="00000000" w:csb0="80000000" w:csb1="00000000"/>
    <w:embedRegular r:id="rId9" w:fontKey="{9752D736-979E-43EF-A3C5-A85810847B03}"/>
  </w:font>
  <w:font w:name="IRANSansWeb">
    <w:charset w:val="00"/>
    <w:family w:val="roman"/>
    <w:pitch w:val="variable"/>
    <w:sig w:usb0="80002063" w:usb1="80000040" w:usb2="00000008" w:usb3="00000000" w:csb0="00000041" w:csb1="00000000"/>
    <w:embedRegular r:id="rId10" w:fontKey="{8231D99E-864B-4DBB-88B9-569CEC9415DD}"/>
    <w:embedBold r:id="rId11" w:fontKey="{7186DBF9-CE66-417E-B2BD-254FBE3CD328}"/>
  </w:font>
  <w:font w:name="Arial">
    <w:panose1 w:val="020B0604020202020204"/>
    <w:charset w:val="00"/>
    <w:family w:val="swiss"/>
    <w:pitch w:val="variable"/>
    <w:sig w:usb0="E0002EFF" w:usb1="C000785B" w:usb2="00000009" w:usb3="00000000" w:csb0="000001FF" w:csb1="00000000"/>
    <w:embedRegular r:id="rId12" w:fontKey="{7AEC5D37-15C9-48F9-88CF-97B21AD2A88D}"/>
    <w:embedBold r:id="rId13" w:fontKey="{444A8714-EE82-47A3-97E5-54932C7ABC22}"/>
    <w:embedItalic r:id="rId14" w:fontKey="{DF990B31-2480-493E-BCB4-28A5D57231AB}"/>
  </w:font>
  <w:font w:name="B Titr">
    <w:panose1 w:val="00000700000000000000"/>
    <w:charset w:val="B2"/>
    <w:family w:val="auto"/>
    <w:pitch w:val="variable"/>
    <w:sig w:usb0="00002001" w:usb1="80000000" w:usb2="00000008" w:usb3="00000000" w:csb0="00000040" w:csb1="00000000"/>
    <w:embedRegular r:id="rId15" w:fontKey="{FC82E0A8-AE85-4D4E-B0C5-F21D279B81CD}"/>
  </w:font>
  <w:font w:name="Nazanin">
    <w:altName w:val="Arial"/>
    <w:charset w:val="B2"/>
    <w:family w:val="auto"/>
    <w:pitch w:val="variable"/>
    <w:sig w:usb0="00002000" w:usb1="80000000" w:usb2="00000008" w:usb3="00000000" w:csb0="00000040" w:csb1="00000000"/>
  </w:font>
  <w:font w:name="B Mitra">
    <w:panose1 w:val="00000400000000000000"/>
    <w:charset w:val="B2"/>
    <w:family w:val="auto"/>
    <w:pitch w:val="variable"/>
    <w:sig w:usb0="00002001" w:usb1="80000000" w:usb2="00000008" w:usb3="00000000" w:csb0="00000040" w:csb1="00000000"/>
    <w:embedRegular r:id="rId16" w:fontKey="{CC23AE72-420B-4DF2-AE96-2F2EC897658E}"/>
    <w:embedBold r:id="rId17" w:fontKey="{93C9055B-568F-4108-9244-70949E407011}"/>
  </w:font>
  <w:font w:name="IPT.Zar">
    <w:charset w:val="02"/>
    <w:family w:val="auto"/>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embedBold r:id="rId18" w:fontKey="{EF840506-6499-4C61-838D-B9FDACF9A862}"/>
  </w:font>
  <w:font w:name="B Nazanin">
    <w:panose1 w:val="00000400000000000000"/>
    <w:charset w:val="B2"/>
    <w:family w:val="auto"/>
    <w:pitch w:val="variable"/>
    <w:sig w:usb0="00002001" w:usb1="80000000" w:usb2="00000008" w:usb3="00000000" w:csb0="00000040" w:csb1="00000000"/>
    <w:embedBold r:id="rId19" w:fontKey="{88C041C9-D69D-4E73-8BE6-D5A0E187BA31}"/>
    <w:embedItalic r:id="rId20" w:fontKey="{A010253B-6DF0-4EB5-8220-2D3644B41215}"/>
  </w:font>
  <w:font w:name="Zar">
    <w:altName w:val="Courier New"/>
    <w:charset w:val="B2"/>
    <w:family w:val="auto"/>
    <w:pitch w:val="variable"/>
    <w:sig w:usb0="00002000" w:usb1="80000000" w:usb2="00000008" w:usb3="00000000" w:csb0="00000040" w:csb1="00000000"/>
  </w:font>
  <w:font w:name="Tahoma">
    <w:panose1 w:val="020B0604030504040204"/>
    <w:charset w:val="00"/>
    <w:family w:val="swiss"/>
    <w:pitch w:val="variable"/>
    <w:sig w:usb0="E1002EFF" w:usb1="C000605B" w:usb2="00000029" w:usb3="00000000" w:csb0="000101FF" w:csb1="00000000"/>
    <w:embedBold r:id="rId21" w:fontKey="{54EF5CEC-89CE-4EDD-AAA8-6051E9D761BB}"/>
  </w:font>
  <w:font w:name="Calibri">
    <w:panose1 w:val="020F0502020204030204"/>
    <w:charset w:val="00"/>
    <w:family w:val="swiss"/>
    <w:pitch w:val="variable"/>
    <w:sig w:usb0="E4002EFF" w:usb1="C000247B" w:usb2="00000009" w:usb3="00000000" w:csb0="000001FF" w:csb1="00000000"/>
    <w:embedRegular r:id="rId22" w:fontKey="{659FA0F8-C94C-498C-BB7C-205628A88A7D}"/>
    <w:embedBold r:id="rId23" w:fontKey="{7BB94D43-9207-4BB5-AD55-D9483117668A}"/>
  </w:font>
  <w:font w:name="Cambria">
    <w:panose1 w:val="02040503050406030204"/>
    <w:charset w:val="00"/>
    <w:family w:val="roman"/>
    <w:pitch w:val="variable"/>
    <w:sig w:usb0="E00006FF" w:usb1="420024FF" w:usb2="02000000" w:usb3="00000000" w:csb0="0000019F" w:csb1="00000000"/>
    <w:embedRegular r:id="rId24" w:fontKey="{5F23CC9B-D471-4E25-B451-FBD55BE00AB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1EED2A" w14:textId="77777777" w:rsidR="008A4928" w:rsidRDefault="00000000" w:rsidP="00FF74DB">
    <w:pPr>
      <w:pStyle w:val="Footer"/>
      <w:framePr w:wrap="around" w:vAnchor="text" w:hAnchor="margin" w:xAlign="center" w:y="1"/>
      <w:rPr>
        <w:rStyle w:val="PageNumber"/>
      </w:rPr>
    </w:pPr>
    <w:r>
      <w:rPr>
        <w:rStyle w:val="PageNumber"/>
        <w:rtl/>
      </w:rPr>
      <w:fldChar w:fldCharType="begin"/>
    </w:r>
    <w:r>
      <w:rPr>
        <w:rStyle w:val="PageNumber"/>
      </w:rPr>
      <w:instrText xml:space="preserve">PAGE  </w:instrText>
    </w:r>
    <w:r>
      <w:rPr>
        <w:rStyle w:val="PageNumber"/>
        <w:rtl/>
      </w:rPr>
      <w:fldChar w:fldCharType="separate"/>
    </w:r>
    <w:r>
      <w:rPr>
        <w:rStyle w:val="PageNumber"/>
        <w:rtl/>
      </w:rPr>
      <w:fldChar w:fldCharType="end"/>
    </w:r>
  </w:p>
  <w:p w14:paraId="5B7D4344" w14:textId="77777777" w:rsidR="008A4928" w:rsidRDefault="008A492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878056158"/>
      <w:docPartObj>
        <w:docPartGallery w:val="Page Numbers (Bottom of Page)"/>
        <w:docPartUnique/>
      </w:docPartObj>
    </w:sdtPr>
    <w:sdtEndPr>
      <w:rPr>
        <w:noProof/>
      </w:rPr>
    </w:sdtEndPr>
    <w:sdtContent>
      <w:p w14:paraId="2CA44DF6" w14:textId="77777777" w:rsidR="00AB0E59" w:rsidRDefault="00000000">
        <w:pPr>
          <w:pStyle w:val="Footer"/>
          <w:jc w:val="center"/>
        </w:pPr>
        <w:r w:rsidRPr="00A30EC3">
          <w:rPr>
            <w:rFonts w:ascii="B Nazanin" w:hAnsi="B Nazanin"/>
            <w:sz w:val="24"/>
            <w:szCs w:val="24"/>
          </w:rPr>
          <w:fldChar w:fldCharType="begin"/>
        </w:r>
        <w:r w:rsidRPr="00A30EC3">
          <w:rPr>
            <w:rFonts w:ascii="B Nazanin" w:hAnsi="B Nazanin"/>
            <w:sz w:val="24"/>
            <w:szCs w:val="24"/>
          </w:rPr>
          <w:instrText xml:space="preserve"> PAGE   \* MERGEFORMAT </w:instrText>
        </w:r>
        <w:r w:rsidRPr="00A30EC3">
          <w:rPr>
            <w:rFonts w:ascii="B Nazanin" w:hAnsi="B Nazanin"/>
            <w:sz w:val="24"/>
            <w:szCs w:val="24"/>
          </w:rPr>
          <w:fldChar w:fldCharType="separate"/>
        </w:r>
        <w:r w:rsidR="00D973AE">
          <w:rPr>
            <w:rFonts w:ascii="B Nazanin" w:hAnsi="B Nazanin"/>
            <w:noProof/>
            <w:sz w:val="24"/>
            <w:szCs w:val="24"/>
          </w:rPr>
          <w:t>16</w:t>
        </w:r>
        <w:r w:rsidRPr="00A30EC3">
          <w:rPr>
            <w:rFonts w:ascii="B Nazanin" w:hAnsi="B Nazanin"/>
            <w:noProof/>
            <w:sz w:val="24"/>
            <w:szCs w:val="24"/>
          </w:rPr>
          <w:fldChar w:fldCharType="end"/>
        </w:r>
      </w:p>
    </w:sdtContent>
  </w:sdt>
  <w:p w14:paraId="364F983B" w14:textId="77777777" w:rsidR="008A4928" w:rsidRPr="00200A1B" w:rsidRDefault="008A4928" w:rsidP="00111CB1">
    <w:pPr>
      <w:pStyle w:val="Footer"/>
      <w:jc w:val="center"/>
      <w:rPr>
        <w:b w:val="0"/>
        <w:bCs w:val="0"/>
        <w:rtl/>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03AA79" w14:textId="77777777" w:rsidR="00AB0E59" w:rsidRPr="007A316C" w:rsidRDefault="00000000">
    <w:pPr>
      <w:pStyle w:val="Footer"/>
      <w:jc w:val="center"/>
      <w:rPr>
        <w:sz w:val="24"/>
        <w:szCs w:val="24"/>
      </w:rPr>
    </w:pPr>
    <w:r w:rsidRPr="007A316C">
      <w:rPr>
        <w:rFonts w:hint="cs"/>
        <w:sz w:val="24"/>
        <w:szCs w:val="24"/>
        <w:rtl/>
      </w:rPr>
      <w:t>معاونت قوانین</w:t>
    </w:r>
  </w:p>
  <w:p w14:paraId="3FAFD3C0" w14:textId="77777777" w:rsidR="002F30A5" w:rsidRPr="007D42D1" w:rsidRDefault="002F30A5">
    <w:pPr>
      <w:pStyle w:val="Footer"/>
      <w:rPr>
        <w:rFonts w:ascii="IRANSansWeb" w:hAnsi="IRANSansWeb" w:cs="IRANSansWe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49D679" w14:textId="77777777" w:rsidR="00E22D1E" w:rsidRDefault="00E22D1E">
      <w:r>
        <w:separator/>
      </w:r>
    </w:p>
  </w:footnote>
  <w:footnote w:type="continuationSeparator" w:id="0">
    <w:p w14:paraId="6C61F7F6" w14:textId="77777777" w:rsidR="00E22D1E" w:rsidRDefault="00E22D1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1C5E03"/>
    <w:multiLevelType w:val="hybridMultilevel"/>
    <w:tmpl w:val="EBBC2BB8"/>
    <w:lvl w:ilvl="0" w:tplc="383015A4">
      <w:start w:val="1"/>
      <w:numFmt w:val="decimal"/>
      <w:lvlText w:val="%1-"/>
      <w:lvlJc w:val="left"/>
      <w:pPr>
        <w:tabs>
          <w:tab w:val="num" w:pos="720"/>
        </w:tabs>
        <w:ind w:left="720" w:hanging="360"/>
      </w:pPr>
      <w:rPr>
        <w:rFonts w:hint="default"/>
      </w:rPr>
    </w:lvl>
    <w:lvl w:ilvl="1" w:tplc="7C429152" w:tentative="1">
      <w:start w:val="1"/>
      <w:numFmt w:val="lowerLetter"/>
      <w:lvlText w:val="%2."/>
      <w:lvlJc w:val="left"/>
      <w:pPr>
        <w:tabs>
          <w:tab w:val="num" w:pos="1440"/>
        </w:tabs>
        <w:ind w:left="1440" w:hanging="360"/>
      </w:pPr>
    </w:lvl>
    <w:lvl w:ilvl="2" w:tplc="89C8399A" w:tentative="1">
      <w:start w:val="1"/>
      <w:numFmt w:val="lowerRoman"/>
      <w:lvlText w:val="%3."/>
      <w:lvlJc w:val="right"/>
      <w:pPr>
        <w:tabs>
          <w:tab w:val="num" w:pos="2160"/>
        </w:tabs>
        <w:ind w:left="2160" w:hanging="180"/>
      </w:pPr>
    </w:lvl>
    <w:lvl w:ilvl="3" w:tplc="5BAA0C0E" w:tentative="1">
      <w:start w:val="1"/>
      <w:numFmt w:val="decimal"/>
      <w:lvlText w:val="%4."/>
      <w:lvlJc w:val="left"/>
      <w:pPr>
        <w:tabs>
          <w:tab w:val="num" w:pos="2880"/>
        </w:tabs>
        <w:ind w:left="2880" w:hanging="360"/>
      </w:pPr>
    </w:lvl>
    <w:lvl w:ilvl="4" w:tplc="BAAAA7E2" w:tentative="1">
      <w:start w:val="1"/>
      <w:numFmt w:val="lowerLetter"/>
      <w:lvlText w:val="%5."/>
      <w:lvlJc w:val="left"/>
      <w:pPr>
        <w:tabs>
          <w:tab w:val="num" w:pos="3600"/>
        </w:tabs>
        <w:ind w:left="3600" w:hanging="360"/>
      </w:pPr>
    </w:lvl>
    <w:lvl w:ilvl="5" w:tplc="02060CE4" w:tentative="1">
      <w:start w:val="1"/>
      <w:numFmt w:val="lowerRoman"/>
      <w:lvlText w:val="%6."/>
      <w:lvlJc w:val="right"/>
      <w:pPr>
        <w:tabs>
          <w:tab w:val="num" w:pos="4320"/>
        </w:tabs>
        <w:ind w:left="4320" w:hanging="180"/>
      </w:pPr>
    </w:lvl>
    <w:lvl w:ilvl="6" w:tplc="DF2C31C4" w:tentative="1">
      <w:start w:val="1"/>
      <w:numFmt w:val="decimal"/>
      <w:lvlText w:val="%7."/>
      <w:lvlJc w:val="left"/>
      <w:pPr>
        <w:tabs>
          <w:tab w:val="num" w:pos="5040"/>
        </w:tabs>
        <w:ind w:left="5040" w:hanging="360"/>
      </w:pPr>
    </w:lvl>
    <w:lvl w:ilvl="7" w:tplc="97A64FAA" w:tentative="1">
      <w:start w:val="1"/>
      <w:numFmt w:val="lowerLetter"/>
      <w:lvlText w:val="%8."/>
      <w:lvlJc w:val="left"/>
      <w:pPr>
        <w:tabs>
          <w:tab w:val="num" w:pos="5760"/>
        </w:tabs>
        <w:ind w:left="5760" w:hanging="360"/>
      </w:pPr>
    </w:lvl>
    <w:lvl w:ilvl="8" w:tplc="94726E8E" w:tentative="1">
      <w:start w:val="1"/>
      <w:numFmt w:val="lowerRoman"/>
      <w:lvlText w:val="%9."/>
      <w:lvlJc w:val="right"/>
      <w:pPr>
        <w:tabs>
          <w:tab w:val="num" w:pos="6480"/>
        </w:tabs>
        <w:ind w:left="6480" w:hanging="180"/>
      </w:pPr>
    </w:lvl>
  </w:abstractNum>
  <w:abstractNum w:abstractNumId="1" w15:restartNumberingAfterBreak="0">
    <w:nsid w:val="125F05F3"/>
    <w:multiLevelType w:val="hybridMultilevel"/>
    <w:tmpl w:val="392A88D8"/>
    <w:lvl w:ilvl="0" w:tplc="F18068CE">
      <w:start w:val="1"/>
      <w:numFmt w:val="decimal"/>
      <w:lvlText w:val="%1-"/>
      <w:lvlJc w:val="left"/>
      <w:pPr>
        <w:ind w:left="720" w:hanging="360"/>
      </w:pPr>
      <w:rPr>
        <w:rFonts w:hint="default"/>
      </w:rPr>
    </w:lvl>
    <w:lvl w:ilvl="1" w:tplc="10665656" w:tentative="1">
      <w:start w:val="1"/>
      <w:numFmt w:val="lowerLetter"/>
      <w:lvlText w:val="%2."/>
      <w:lvlJc w:val="left"/>
      <w:pPr>
        <w:ind w:left="1440" w:hanging="360"/>
      </w:pPr>
    </w:lvl>
    <w:lvl w:ilvl="2" w:tplc="BC9E6A90" w:tentative="1">
      <w:start w:val="1"/>
      <w:numFmt w:val="lowerRoman"/>
      <w:lvlText w:val="%3."/>
      <w:lvlJc w:val="right"/>
      <w:pPr>
        <w:ind w:left="2160" w:hanging="180"/>
      </w:pPr>
    </w:lvl>
    <w:lvl w:ilvl="3" w:tplc="95D20DAE" w:tentative="1">
      <w:start w:val="1"/>
      <w:numFmt w:val="decimal"/>
      <w:lvlText w:val="%4."/>
      <w:lvlJc w:val="left"/>
      <w:pPr>
        <w:ind w:left="2880" w:hanging="360"/>
      </w:pPr>
    </w:lvl>
    <w:lvl w:ilvl="4" w:tplc="163A2C74" w:tentative="1">
      <w:start w:val="1"/>
      <w:numFmt w:val="lowerLetter"/>
      <w:lvlText w:val="%5."/>
      <w:lvlJc w:val="left"/>
      <w:pPr>
        <w:ind w:left="3600" w:hanging="360"/>
      </w:pPr>
    </w:lvl>
    <w:lvl w:ilvl="5" w:tplc="C9BA7EA8" w:tentative="1">
      <w:start w:val="1"/>
      <w:numFmt w:val="lowerRoman"/>
      <w:lvlText w:val="%6."/>
      <w:lvlJc w:val="right"/>
      <w:pPr>
        <w:ind w:left="4320" w:hanging="180"/>
      </w:pPr>
    </w:lvl>
    <w:lvl w:ilvl="6" w:tplc="852A15D4" w:tentative="1">
      <w:start w:val="1"/>
      <w:numFmt w:val="decimal"/>
      <w:lvlText w:val="%7."/>
      <w:lvlJc w:val="left"/>
      <w:pPr>
        <w:ind w:left="5040" w:hanging="360"/>
      </w:pPr>
    </w:lvl>
    <w:lvl w:ilvl="7" w:tplc="CBB2FF80" w:tentative="1">
      <w:start w:val="1"/>
      <w:numFmt w:val="lowerLetter"/>
      <w:lvlText w:val="%8."/>
      <w:lvlJc w:val="left"/>
      <w:pPr>
        <w:ind w:left="5760" w:hanging="360"/>
      </w:pPr>
    </w:lvl>
    <w:lvl w:ilvl="8" w:tplc="8974C2E2" w:tentative="1">
      <w:start w:val="1"/>
      <w:numFmt w:val="lowerRoman"/>
      <w:lvlText w:val="%9."/>
      <w:lvlJc w:val="right"/>
      <w:pPr>
        <w:ind w:left="6480" w:hanging="180"/>
      </w:pPr>
    </w:lvl>
  </w:abstractNum>
  <w:abstractNum w:abstractNumId="2" w15:restartNumberingAfterBreak="0">
    <w:nsid w:val="24465C37"/>
    <w:multiLevelType w:val="hybridMultilevel"/>
    <w:tmpl w:val="47CE0FF2"/>
    <w:lvl w:ilvl="0" w:tplc="95E632E0">
      <w:start w:val="1"/>
      <w:numFmt w:val="decimal"/>
      <w:lvlText w:val="%1-"/>
      <w:lvlJc w:val="left"/>
      <w:pPr>
        <w:ind w:left="720" w:hanging="360"/>
      </w:pPr>
      <w:rPr>
        <w:rFonts w:hint="default"/>
        <w:lang w:bidi="ar-SA"/>
      </w:rPr>
    </w:lvl>
    <w:lvl w:ilvl="1" w:tplc="0614699E" w:tentative="1">
      <w:start w:val="1"/>
      <w:numFmt w:val="lowerLetter"/>
      <w:lvlText w:val="%2."/>
      <w:lvlJc w:val="left"/>
      <w:pPr>
        <w:ind w:left="1440" w:hanging="360"/>
      </w:pPr>
    </w:lvl>
    <w:lvl w:ilvl="2" w:tplc="3A2E4F42" w:tentative="1">
      <w:start w:val="1"/>
      <w:numFmt w:val="lowerRoman"/>
      <w:lvlText w:val="%3."/>
      <w:lvlJc w:val="right"/>
      <w:pPr>
        <w:ind w:left="2160" w:hanging="180"/>
      </w:pPr>
    </w:lvl>
    <w:lvl w:ilvl="3" w:tplc="02ACE60E" w:tentative="1">
      <w:start w:val="1"/>
      <w:numFmt w:val="decimal"/>
      <w:lvlText w:val="%4."/>
      <w:lvlJc w:val="left"/>
      <w:pPr>
        <w:ind w:left="2880" w:hanging="360"/>
      </w:pPr>
    </w:lvl>
    <w:lvl w:ilvl="4" w:tplc="4DBC996A" w:tentative="1">
      <w:start w:val="1"/>
      <w:numFmt w:val="lowerLetter"/>
      <w:lvlText w:val="%5."/>
      <w:lvlJc w:val="left"/>
      <w:pPr>
        <w:ind w:left="3600" w:hanging="360"/>
      </w:pPr>
    </w:lvl>
    <w:lvl w:ilvl="5" w:tplc="2668A8D0" w:tentative="1">
      <w:start w:val="1"/>
      <w:numFmt w:val="lowerRoman"/>
      <w:lvlText w:val="%6."/>
      <w:lvlJc w:val="right"/>
      <w:pPr>
        <w:ind w:left="4320" w:hanging="180"/>
      </w:pPr>
    </w:lvl>
    <w:lvl w:ilvl="6" w:tplc="A7FCE49C" w:tentative="1">
      <w:start w:val="1"/>
      <w:numFmt w:val="decimal"/>
      <w:lvlText w:val="%7."/>
      <w:lvlJc w:val="left"/>
      <w:pPr>
        <w:ind w:left="5040" w:hanging="360"/>
      </w:pPr>
    </w:lvl>
    <w:lvl w:ilvl="7" w:tplc="E07A2A7A" w:tentative="1">
      <w:start w:val="1"/>
      <w:numFmt w:val="lowerLetter"/>
      <w:lvlText w:val="%8."/>
      <w:lvlJc w:val="left"/>
      <w:pPr>
        <w:ind w:left="5760" w:hanging="360"/>
      </w:pPr>
    </w:lvl>
    <w:lvl w:ilvl="8" w:tplc="E1844576" w:tentative="1">
      <w:start w:val="1"/>
      <w:numFmt w:val="lowerRoman"/>
      <w:lvlText w:val="%9."/>
      <w:lvlJc w:val="right"/>
      <w:pPr>
        <w:ind w:left="6480" w:hanging="180"/>
      </w:pPr>
    </w:lvl>
  </w:abstractNum>
  <w:abstractNum w:abstractNumId="3" w15:restartNumberingAfterBreak="0">
    <w:nsid w:val="26B8133F"/>
    <w:multiLevelType w:val="hybridMultilevel"/>
    <w:tmpl w:val="FDD2FAAA"/>
    <w:lvl w:ilvl="0" w:tplc="B180EE10">
      <w:start w:val="1"/>
      <w:numFmt w:val="decimal"/>
      <w:lvlText w:val="%1-"/>
      <w:lvlJc w:val="left"/>
      <w:pPr>
        <w:ind w:left="720" w:hanging="360"/>
      </w:pPr>
      <w:rPr>
        <w:rFonts w:hint="default"/>
      </w:rPr>
    </w:lvl>
    <w:lvl w:ilvl="1" w:tplc="72603040" w:tentative="1">
      <w:start w:val="1"/>
      <w:numFmt w:val="lowerLetter"/>
      <w:lvlText w:val="%2."/>
      <w:lvlJc w:val="left"/>
      <w:pPr>
        <w:ind w:left="1440" w:hanging="360"/>
      </w:pPr>
    </w:lvl>
    <w:lvl w:ilvl="2" w:tplc="62362C0E" w:tentative="1">
      <w:start w:val="1"/>
      <w:numFmt w:val="lowerRoman"/>
      <w:lvlText w:val="%3."/>
      <w:lvlJc w:val="right"/>
      <w:pPr>
        <w:ind w:left="2160" w:hanging="180"/>
      </w:pPr>
    </w:lvl>
    <w:lvl w:ilvl="3" w:tplc="813EB338" w:tentative="1">
      <w:start w:val="1"/>
      <w:numFmt w:val="decimal"/>
      <w:lvlText w:val="%4."/>
      <w:lvlJc w:val="left"/>
      <w:pPr>
        <w:ind w:left="2880" w:hanging="360"/>
      </w:pPr>
    </w:lvl>
    <w:lvl w:ilvl="4" w:tplc="F9B8A738" w:tentative="1">
      <w:start w:val="1"/>
      <w:numFmt w:val="lowerLetter"/>
      <w:lvlText w:val="%5."/>
      <w:lvlJc w:val="left"/>
      <w:pPr>
        <w:ind w:left="3600" w:hanging="360"/>
      </w:pPr>
    </w:lvl>
    <w:lvl w:ilvl="5" w:tplc="C01220E8" w:tentative="1">
      <w:start w:val="1"/>
      <w:numFmt w:val="lowerRoman"/>
      <w:lvlText w:val="%6."/>
      <w:lvlJc w:val="right"/>
      <w:pPr>
        <w:ind w:left="4320" w:hanging="180"/>
      </w:pPr>
    </w:lvl>
    <w:lvl w:ilvl="6" w:tplc="CEECBCFE" w:tentative="1">
      <w:start w:val="1"/>
      <w:numFmt w:val="decimal"/>
      <w:lvlText w:val="%7."/>
      <w:lvlJc w:val="left"/>
      <w:pPr>
        <w:ind w:left="5040" w:hanging="360"/>
      </w:pPr>
    </w:lvl>
    <w:lvl w:ilvl="7" w:tplc="EC68F886" w:tentative="1">
      <w:start w:val="1"/>
      <w:numFmt w:val="lowerLetter"/>
      <w:lvlText w:val="%8."/>
      <w:lvlJc w:val="left"/>
      <w:pPr>
        <w:ind w:left="5760" w:hanging="360"/>
      </w:pPr>
    </w:lvl>
    <w:lvl w:ilvl="8" w:tplc="BF84C116" w:tentative="1">
      <w:start w:val="1"/>
      <w:numFmt w:val="lowerRoman"/>
      <w:lvlText w:val="%9."/>
      <w:lvlJc w:val="right"/>
      <w:pPr>
        <w:ind w:left="6480" w:hanging="180"/>
      </w:pPr>
    </w:lvl>
  </w:abstractNum>
  <w:abstractNum w:abstractNumId="4" w15:restartNumberingAfterBreak="0">
    <w:nsid w:val="28017804"/>
    <w:multiLevelType w:val="hybridMultilevel"/>
    <w:tmpl w:val="36EEB9A2"/>
    <w:lvl w:ilvl="0" w:tplc="16169BE2">
      <w:start w:val="1"/>
      <w:numFmt w:val="decimal"/>
      <w:lvlText w:val="%1-"/>
      <w:lvlJc w:val="left"/>
      <w:pPr>
        <w:tabs>
          <w:tab w:val="num" w:pos="720"/>
        </w:tabs>
        <w:ind w:left="720" w:hanging="360"/>
      </w:pPr>
      <w:rPr>
        <w:rFonts w:hint="default"/>
      </w:rPr>
    </w:lvl>
    <w:lvl w:ilvl="1" w:tplc="BC5A67AA" w:tentative="1">
      <w:start w:val="1"/>
      <w:numFmt w:val="lowerLetter"/>
      <w:lvlText w:val="%2."/>
      <w:lvlJc w:val="left"/>
      <w:pPr>
        <w:tabs>
          <w:tab w:val="num" w:pos="1440"/>
        </w:tabs>
        <w:ind w:left="1440" w:hanging="360"/>
      </w:pPr>
    </w:lvl>
    <w:lvl w:ilvl="2" w:tplc="74B4C150" w:tentative="1">
      <w:start w:val="1"/>
      <w:numFmt w:val="lowerRoman"/>
      <w:lvlText w:val="%3."/>
      <w:lvlJc w:val="right"/>
      <w:pPr>
        <w:tabs>
          <w:tab w:val="num" w:pos="2160"/>
        </w:tabs>
        <w:ind w:left="2160" w:hanging="180"/>
      </w:pPr>
    </w:lvl>
    <w:lvl w:ilvl="3" w:tplc="ABEE4156" w:tentative="1">
      <w:start w:val="1"/>
      <w:numFmt w:val="decimal"/>
      <w:lvlText w:val="%4."/>
      <w:lvlJc w:val="left"/>
      <w:pPr>
        <w:tabs>
          <w:tab w:val="num" w:pos="2880"/>
        </w:tabs>
        <w:ind w:left="2880" w:hanging="360"/>
      </w:pPr>
    </w:lvl>
    <w:lvl w:ilvl="4" w:tplc="D098ECA6" w:tentative="1">
      <w:start w:val="1"/>
      <w:numFmt w:val="lowerLetter"/>
      <w:lvlText w:val="%5."/>
      <w:lvlJc w:val="left"/>
      <w:pPr>
        <w:tabs>
          <w:tab w:val="num" w:pos="3600"/>
        </w:tabs>
        <w:ind w:left="3600" w:hanging="360"/>
      </w:pPr>
    </w:lvl>
    <w:lvl w:ilvl="5" w:tplc="4F000334" w:tentative="1">
      <w:start w:val="1"/>
      <w:numFmt w:val="lowerRoman"/>
      <w:lvlText w:val="%6."/>
      <w:lvlJc w:val="right"/>
      <w:pPr>
        <w:tabs>
          <w:tab w:val="num" w:pos="4320"/>
        </w:tabs>
        <w:ind w:left="4320" w:hanging="180"/>
      </w:pPr>
    </w:lvl>
    <w:lvl w:ilvl="6" w:tplc="1FDEEE7C" w:tentative="1">
      <w:start w:val="1"/>
      <w:numFmt w:val="decimal"/>
      <w:lvlText w:val="%7."/>
      <w:lvlJc w:val="left"/>
      <w:pPr>
        <w:tabs>
          <w:tab w:val="num" w:pos="5040"/>
        </w:tabs>
        <w:ind w:left="5040" w:hanging="360"/>
      </w:pPr>
    </w:lvl>
    <w:lvl w:ilvl="7" w:tplc="94A068EA" w:tentative="1">
      <w:start w:val="1"/>
      <w:numFmt w:val="lowerLetter"/>
      <w:lvlText w:val="%8."/>
      <w:lvlJc w:val="left"/>
      <w:pPr>
        <w:tabs>
          <w:tab w:val="num" w:pos="5760"/>
        </w:tabs>
        <w:ind w:left="5760" w:hanging="360"/>
      </w:pPr>
    </w:lvl>
    <w:lvl w:ilvl="8" w:tplc="688656B4" w:tentative="1">
      <w:start w:val="1"/>
      <w:numFmt w:val="lowerRoman"/>
      <w:lvlText w:val="%9."/>
      <w:lvlJc w:val="right"/>
      <w:pPr>
        <w:tabs>
          <w:tab w:val="num" w:pos="6480"/>
        </w:tabs>
        <w:ind w:left="6480" w:hanging="180"/>
      </w:pPr>
    </w:lvl>
  </w:abstractNum>
  <w:abstractNum w:abstractNumId="5" w15:restartNumberingAfterBreak="0">
    <w:nsid w:val="298B6289"/>
    <w:multiLevelType w:val="hybridMultilevel"/>
    <w:tmpl w:val="231A1504"/>
    <w:lvl w:ilvl="0" w:tplc="39666138">
      <w:start w:val="1"/>
      <w:numFmt w:val="decimal"/>
      <w:lvlText w:val="%1-"/>
      <w:lvlJc w:val="left"/>
      <w:pPr>
        <w:tabs>
          <w:tab w:val="num" w:pos="720"/>
        </w:tabs>
        <w:ind w:left="720" w:hanging="360"/>
      </w:pPr>
      <w:rPr>
        <w:rFonts w:hint="default"/>
      </w:rPr>
    </w:lvl>
    <w:lvl w:ilvl="1" w:tplc="258AA6F0" w:tentative="1">
      <w:start w:val="1"/>
      <w:numFmt w:val="lowerLetter"/>
      <w:lvlText w:val="%2."/>
      <w:lvlJc w:val="left"/>
      <w:pPr>
        <w:tabs>
          <w:tab w:val="num" w:pos="1440"/>
        </w:tabs>
        <w:ind w:left="1440" w:hanging="360"/>
      </w:pPr>
    </w:lvl>
    <w:lvl w:ilvl="2" w:tplc="CFB8828A" w:tentative="1">
      <w:start w:val="1"/>
      <w:numFmt w:val="lowerRoman"/>
      <w:lvlText w:val="%3."/>
      <w:lvlJc w:val="right"/>
      <w:pPr>
        <w:tabs>
          <w:tab w:val="num" w:pos="2160"/>
        </w:tabs>
        <w:ind w:left="2160" w:hanging="180"/>
      </w:pPr>
    </w:lvl>
    <w:lvl w:ilvl="3" w:tplc="61A44BA8" w:tentative="1">
      <w:start w:val="1"/>
      <w:numFmt w:val="decimal"/>
      <w:lvlText w:val="%4."/>
      <w:lvlJc w:val="left"/>
      <w:pPr>
        <w:tabs>
          <w:tab w:val="num" w:pos="2880"/>
        </w:tabs>
        <w:ind w:left="2880" w:hanging="360"/>
      </w:pPr>
    </w:lvl>
    <w:lvl w:ilvl="4" w:tplc="F2924D24" w:tentative="1">
      <w:start w:val="1"/>
      <w:numFmt w:val="lowerLetter"/>
      <w:lvlText w:val="%5."/>
      <w:lvlJc w:val="left"/>
      <w:pPr>
        <w:tabs>
          <w:tab w:val="num" w:pos="3600"/>
        </w:tabs>
        <w:ind w:left="3600" w:hanging="360"/>
      </w:pPr>
    </w:lvl>
    <w:lvl w:ilvl="5" w:tplc="C85E772C" w:tentative="1">
      <w:start w:val="1"/>
      <w:numFmt w:val="lowerRoman"/>
      <w:lvlText w:val="%6."/>
      <w:lvlJc w:val="right"/>
      <w:pPr>
        <w:tabs>
          <w:tab w:val="num" w:pos="4320"/>
        </w:tabs>
        <w:ind w:left="4320" w:hanging="180"/>
      </w:pPr>
    </w:lvl>
    <w:lvl w:ilvl="6" w:tplc="6A6E8608" w:tentative="1">
      <w:start w:val="1"/>
      <w:numFmt w:val="decimal"/>
      <w:lvlText w:val="%7."/>
      <w:lvlJc w:val="left"/>
      <w:pPr>
        <w:tabs>
          <w:tab w:val="num" w:pos="5040"/>
        </w:tabs>
        <w:ind w:left="5040" w:hanging="360"/>
      </w:pPr>
    </w:lvl>
    <w:lvl w:ilvl="7" w:tplc="598A6722" w:tentative="1">
      <w:start w:val="1"/>
      <w:numFmt w:val="lowerLetter"/>
      <w:lvlText w:val="%8."/>
      <w:lvlJc w:val="left"/>
      <w:pPr>
        <w:tabs>
          <w:tab w:val="num" w:pos="5760"/>
        </w:tabs>
        <w:ind w:left="5760" w:hanging="360"/>
      </w:pPr>
    </w:lvl>
    <w:lvl w:ilvl="8" w:tplc="F34E9DBC" w:tentative="1">
      <w:start w:val="1"/>
      <w:numFmt w:val="lowerRoman"/>
      <w:lvlText w:val="%9."/>
      <w:lvlJc w:val="right"/>
      <w:pPr>
        <w:tabs>
          <w:tab w:val="num" w:pos="6480"/>
        </w:tabs>
        <w:ind w:left="6480" w:hanging="180"/>
      </w:pPr>
    </w:lvl>
  </w:abstractNum>
  <w:abstractNum w:abstractNumId="6" w15:restartNumberingAfterBreak="0">
    <w:nsid w:val="2D3D27A1"/>
    <w:multiLevelType w:val="hybridMultilevel"/>
    <w:tmpl w:val="B178EF42"/>
    <w:lvl w:ilvl="0" w:tplc="92A8D5A2">
      <w:start w:val="1"/>
      <w:numFmt w:val="decimal"/>
      <w:lvlText w:val="%1-"/>
      <w:lvlJc w:val="left"/>
      <w:pPr>
        <w:tabs>
          <w:tab w:val="num" w:pos="720"/>
        </w:tabs>
        <w:ind w:left="720" w:hanging="360"/>
      </w:pPr>
      <w:rPr>
        <w:rFonts w:hint="default"/>
      </w:rPr>
    </w:lvl>
    <w:lvl w:ilvl="1" w:tplc="265CF94C">
      <w:start w:val="1"/>
      <w:numFmt w:val="decimal"/>
      <w:lvlText w:val="%2."/>
      <w:lvlJc w:val="left"/>
      <w:pPr>
        <w:tabs>
          <w:tab w:val="num" w:pos="1440"/>
        </w:tabs>
        <w:ind w:left="1440" w:hanging="360"/>
      </w:pPr>
      <w:rPr>
        <w:rFonts w:hint="default"/>
      </w:rPr>
    </w:lvl>
    <w:lvl w:ilvl="2" w:tplc="6D0007DE" w:tentative="1">
      <w:start w:val="1"/>
      <w:numFmt w:val="lowerRoman"/>
      <w:lvlText w:val="%3."/>
      <w:lvlJc w:val="right"/>
      <w:pPr>
        <w:tabs>
          <w:tab w:val="num" w:pos="2160"/>
        </w:tabs>
        <w:ind w:left="2160" w:hanging="180"/>
      </w:pPr>
    </w:lvl>
    <w:lvl w:ilvl="3" w:tplc="4CA23A6C" w:tentative="1">
      <w:start w:val="1"/>
      <w:numFmt w:val="decimal"/>
      <w:lvlText w:val="%4."/>
      <w:lvlJc w:val="left"/>
      <w:pPr>
        <w:tabs>
          <w:tab w:val="num" w:pos="2880"/>
        </w:tabs>
        <w:ind w:left="2880" w:hanging="360"/>
      </w:pPr>
    </w:lvl>
    <w:lvl w:ilvl="4" w:tplc="C64E1B34" w:tentative="1">
      <w:start w:val="1"/>
      <w:numFmt w:val="lowerLetter"/>
      <w:lvlText w:val="%5."/>
      <w:lvlJc w:val="left"/>
      <w:pPr>
        <w:tabs>
          <w:tab w:val="num" w:pos="3600"/>
        </w:tabs>
        <w:ind w:left="3600" w:hanging="360"/>
      </w:pPr>
    </w:lvl>
    <w:lvl w:ilvl="5" w:tplc="F90CF404" w:tentative="1">
      <w:start w:val="1"/>
      <w:numFmt w:val="lowerRoman"/>
      <w:lvlText w:val="%6."/>
      <w:lvlJc w:val="right"/>
      <w:pPr>
        <w:tabs>
          <w:tab w:val="num" w:pos="4320"/>
        </w:tabs>
        <w:ind w:left="4320" w:hanging="180"/>
      </w:pPr>
    </w:lvl>
    <w:lvl w:ilvl="6" w:tplc="D99E2D66" w:tentative="1">
      <w:start w:val="1"/>
      <w:numFmt w:val="decimal"/>
      <w:lvlText w:val="%7."/>
      <w:lvlJc w:val="left"/>
      <w:pPr>
        <w:tabs>
          <w:tab w:val="num" w:pos="5040"/>
        </w:tabs>
        <w:ind w:left="5040" w:hanging="360"/>
      </w:pPr>
    </w:lvl>
    <w:lvl w:ilvl="7" w:tplc="17E06496" w:tentative="1">
      <w:start w:val="1"/>
      <w:numFmt w:val="lowerLetter"/>
      <w:lvlText w:val="%8."/>
      <w:lvlJc w:val="left"/>
      <w:pPr>
        <w:tabs>
          <w:tab w:val="num" w:pos="5760"/>
        </w:tabs>
        <w:ind w:left="5760" w:hanging="360"/>
      </w:pPr>
    </w:lvl>
    <w:lvl w:ilvl="8" w:tplc="5D6A3754" w:tentative="1">
      <w:start w:val="1"/>
      <w:numFmt w:val="lowerRoman"/>
      <w:lvlText w:val="%9."/>
      <w:lvlJc w:val="right"/>
      <w:pPr>
        <w:tabs>
          <w:tab w:val="num" w:pos="6480"/>
        </w:tabs>
        <w:ind w:left="6480" w:hanging="180"/>
      </w:pPr>
    </w:lvl>
  </w:abstractNum>
  <w:abstractNum w:abstractNumId="7" w15:restartNumberingAfterBreak="0">
    <w:nsid w:val="36E82684"/>
    <w:multiLevelType w:val="hybridMultilevel"/>
    <w:tmpl w:val="8D765BB0"/>
    <w:lvl w:ilvl="0" w:tplc="1632E414">
      <w:numFmt w:val="bullet"/>
      <w:lvlText w:val="-"/>
      <w:lvlJc w:val="left"/>
      <w:pPr>
        <w:ind w:left="927" w:hanging="360"/>
      </w:pPr>
      <w:rPr>
        <w:rFonts w:ascii="Times New Roman" w:eastAsia="Times New Roman" w:hAnsi="Times New Roman" w:cs="B Lotus" w:hint="default"/>
        <w:sz w:val="26"/>
      </w:rPr>
    </w:lvl>
    <w:lvl w:ilvl="1" w:tplc="53043A70" w:tentative="1">
      <w:start w:val="1"/>
      <w:numFmt w:val="bullet"/>
      <w:lvlText w:val="o"/>
      <w:lvlJc w:val="left"/>
      <w:pPr>
        <w:ind w:left="1647" w:hanging="360"/>
      </w:pPr>
      <w:rPr>
        <w:rFonts w:ascii="Courier New" w:hAnsi="Courier New" w:cs="Courier New" w:hint="default"/>
      </w:rPr>
    </w:lvl>
    <w:lvl w:ilvl="2" w:tplc="6756D07C" w:tentative="1">
      <w:start w:val="1"/>
      <w:numFmt w:val="bullet"/>
      <w:lvlText w:val=""/>
      <w:lvlJc w:val="left"/>
      <w:pPr>
        <w:ind w:left="2367" w:hanging="360"/>
      </w:pPr>
      <w:rPr>
        <w:rFonts w:ascii="Wingdings" w:hAnsi="Wingdings" w:hint="default"/>
      </w:rPr>
    </w:lvl>
    <w:lvl w:ilvl="3" w:tplc="CA4C3A04" w:tentative="1">
      <w:start w:val="1"/>
      <w:numFmt w:val="bullet"/>
      <w:lvlText w:val=""/>
      <w:lvlJc w:val="left"/>
      <w:pPr>
        <w:ind w:left="3087" w:hanging="360"/>
      </w:pPr>
      <w:rPr>
        <w:rFonts w:ascii="Symbol" w:hAnsi="Symbol" w:hint="default"/>
      </w:rPr>
    </w:lvl>
    <w:lvl w:ilvl="4" w:tplc="FC78195A" w:tentative="1">
      <w:start w:val="1"/>
      <w:numFmt w:val="bullet"/>
      <w:lvlText w:val="o"/>
      <w:lvlJc w:val="left"/>
      <w:pPr>
        <w:ind w:left="3807" w:hanging="360"/>
      </w:pPr>
      <w:rPr>
        <w:rFonts w:ascii="Courier New" w:hAnsi="Courier New" w:cs="Courier New" w:hint="default"/>
      </w:rPr>
    </w:lvl>
    <w:lvl w:ilvl="5" w:tplc="D128A9D6" w:tentative="1">
      <w:start w:val="1"/>
      <w:numFmt w:val="bullet"/>
      <w:lvlText w:val=""/>
      <w:lvlJc w:val="left"/>
      <w:pPr>
        <w:ind w:left="4527" w:hanging="360"/>
      </w:pPr>
      <w:rPr>
        <w:rFonts w:ascii="Wingdings" w:hAnsi="Wingdings" w:hint="default"/>
      </w:rPr>
    </w:lvl>
    <w:lvl w:ilvl="6" w:tplc="FDE27CBC" w:tentative="1">
      <w:start w:val="1"/>
      <w:numFmt w:val="bullet"/>
      <w:lvlText w:val=""/>
      <w:lvlJc w:val="left"/>
      <w:pPr>
        <w:ind w:left="5247" w:hanging="360"/>
      </w:pPr>
      <w:rPr>
        <w:rFonts w:ascii="Symbol" w:hAnsi="Symbol" w:hint="default"/>
      </w:rPr>
    </w:lvl>
    <w:lvl w:ilvl="7" w:tplc="BAB0917E" w:tentative="1">
      <w:start w:val="1"/>
      <w:numFmt w:val="bullet"/>
      <w:lvlText w:val="o"/>
      <w:lvlJc w:val="left"/>
      <w:pPr>
        <w:ind w:left="5967" w:hanging="360"/>
      </w:pPr>
      <w:rPr>
        <w:rFonts w:ascii="Courier New" w:hAnsi="Courier New" w:cs="Courier New" w:hint="default"/>
      </w:rPr>
    </w:lvl>
    <w:lvl w:ilvl="8" w:tplc="2FFE9A12" w:tentative="1">
      <w:start w:val="1"/>
      <w:numFmt w:val="bullet"/>
      <w:lvlText w:val=""/>
      <w:lvlJc w:val="left"/>
      <w:pPr>
        <w:ind w:left="6687" w:hanging="360"/>
      </w:pPr>
      <w:rPr>
        <w:rFonts w:ascii="Wingdings" w:hAnsi="Wingdings" w:hint="default"/>
      </w:rPr>
    </w:lvl>
  </w:abstractNum>
  <w:abstractNum w:abstractNumId="8" w15:restartNumberingAfterBreak="0">
    <w:nsid w:val="3D994971"/>
    <w:multiLevelType w:val="hybridMultilevel"/>
    <w:tmpl w:val="A176A8A6"/>
    <w:lvl w:ilvl="0" w:tplc="EA3EE2FA">
      <w:start w:val="1"/>
      <w:numFmt w:val="decimal"/>
      <w:lvlText w:val="%1-"/>
      <w:lvlJc w:val="left"/>
      <w:pPr>
        <w:ind w:left="720" w:hanging="360"/>
      </w:pPr>
      <w:rPr>
        <w:rFonts w:hint="default"/>
      </w:rPr>
    </w:lvl>
    <w:lvl w:ilvl="1" w:tplc="34F29C58" w:tentative="1">
      <w:start w:val="1"/>
      <w:numFmt w:val="lowerLetter"/>
      <w:lvlText w:val="%2."/>
      <w:lvlJc w:val="left"/>
      <w:pPr>
        <w:ind w:left="1440" w:hanging="360"/>
      </w:pPr>
    </w:lvl>
    <w:lvl w:ilvl="2" w:tplc="8698F81A" w:tentative="1">
      <w:start w:val="1"/>
      <w:numFmt w:val="lowerRoman"/>
      <w:lvlText w:val="%3."/>
      <w:lvlJc w:val="right"/>
      <w:pPr>
        <w:ind w:left="2160" w:hanging="180"/>
      </w:pPr>
    </w:lvl>
    <w:lvl w:ilvl="3" w:tplc="968AB316" w:tentative="1">
      <w:start w:val="1"/>
      <w:numFmt w:val="decimal"/>
      <w:lvlText w:val="%4."/>
      <w:lvlJc w:val="left"/>
      <w:pPr>
        <w:ind w:left="2880" w:hanging="360"/>
      </w:pPr>
    </w:lvl>
    <w:lvl w:ilvl="4" w:tplc="DC203444" w:tentative="1">
      <w:start w:val="1"/>
      <w:numFmt w:val="lowerLetter"/>
      <w:lvlText w:val="%5."/>
      <w:lvlJc w:val="left"/>
      <w:pPr>
        <w:ind w:left="3600" w:hanging="360"/>
      </w:pPr>
    </w:lvl>
    <w:lvl w:ilvl="5" w:tplc="5FBC0298" w:tentative="1">
      <w:start w:val="1"/>
      <w:numFmt w:val="lowerRoman"/>
      <w:lvlText w:val="%6."/>
      <w:lvlJc w:val="right"/>
      <w:pPr>
        <w:ind w:left="4320" w:hanging="180"/>
      </w:pPr>
    </w:lvl>
    <w:lvl w:ilvl="6" w:tplc="F1F869C6" w:tentative="1">
      <w:start w:val="1"/>
      <w:numFmt w:val="decimal"/>
      <w:lvlText w:val="%7."/>
      <w:lvlJc w:val="left"/>
      <w:pPr>
        <w:ind w:left="5040" w:hanging="360"/>
      </w:pPr>
    </w:lvl>
    <w:lvl w:ilvl="7" w:tplc="67F6C20E" w:tentative="1">
      <w:start w:val="1"/>
      <w:numFmt w:val="lowerLetter"/>
      <w:lvlText w:val="%8."/>
      <w:lvlJc w:val="left"/>
      <w:pPr>
        <w:ind w:left="5760" w:hanging="360"/>
      </w:pPr>
    </w:lvl>
    <w:lvl w:ilvl="8" w:tplc="493027D6" w:tentative="1">
      <w:start w:val="1"/>
      <w:numFmt w:val="lowerRoman"/>
      <w:lvlText w:val="%9."/>
      <w:lvlJc w:val="right"/>
      <w:pPr>
        <w:ind w:left="6480" w:hanging="180"/>
      </w:pPr>
    </w:lvl>
  </w:abstractNum>
  <w:abstractNum w:abstractNumId="9" w15:restartNumberingAfterBreak="0">
    <w:nsid w:val="3E707C95"/>
    <w:multiLevelType w:val="hybridMultilevel"/>
    <w:tmpl w:val="2A926A1C"/>
    <w:lvl w:ilvl="0" w:tplc="BDB68D38">
      <w:start w:val="1"/>
      <w:numFmt w:val="decimal"/>
      <w:lvlText w:val="%1-"/>
      <w:lvlJc w:val="left"/>
      <w:pPr>
        <w:ind w:left="927" w:hanging="360"/>
      </w:pPr>
      <w:rPr>
        <w:rFonts w:hint="default"/>
        <w:b w:val="0"/>
      </w:rPr>
    </w:lvl>
    <w:lvl w:ilvl="1" w:tplc="0BA63402" w:tentative="1">
      <w:start w:val="1"/>
      <w:numFmt w:val="lowerLetter"/>
      <w:lvlText w:val="%2."/>
      <w:lvlJc w:val="left"/>
      <w:pPr>
        <w:ind w:left="1647" w:hanging="360"/>
      </w:pPr>
    </w:lvl>
    <w:lvl w:ilvl="2" w:tplc="792CFAD0" w:tentative="1">
      <w:start w:val="1"/>
      <w:numFmt w:val="lowerRoman"/>
      <w:lvlText w:val="%3."/>
      <w:lvlJc w:val="right"/>
      <w:pPr>
        <w:ind w:left="2367" w:hanging="180"/>
      </w:pPr>
    </w:lvl>
    <w:lvl w:ilvl="3" w:tplc="AE3003BA" w:tentative="1">
      <w:start w:val="1"/>
      <w:numFmt w:val="decimal"/>
      <w:lvlText w:val="%4."/>
      <w:lvlJc w:val="left"/>
      <w:pPr>
        <w:ind w:left="3087" w:hanging="360"/>
      </w:pPr>
    </w:lvl>
    <w:lvl w:ilvl="4" w:tplc="3892AE88" w:tentative="1">
      <w:start w:val="1"/>
      <w:numFmt w:val="lowerLetter"/>
      <w:lvlText w:val="%5."/>
      <w:lvlJc w:val="left"/>
      <w:pPr>
        <w:ind w:left="3807" w:hanging="360"/>
      </w:pPr>
    </w:lvl>
    <w:lvl w:ilvl="5" w:tplc="49DCD3F4" w:tentative="1">
      <w:start w:val="1"/>
      <w:numFmt w:val="lowerRoman"/>
      <w:lvlText w:val="%6."/>
      <w:lvlJc w:val="right"/>
      <w:pPr>
        <w:ind w:left="4527" w:hanging="180"/>
      </w:pPr>
    </w:lvl>
    <w:lvl w:ilvl="6" w:tplc="F0801904" w:tentative="1">
      <w:start w:val="1"/>
      <w:numFmt w:val="decimal"/>
      <w:lvlText w:val="%7."/>
      <w:lvlJc w:val="left"/>
      <w:pPr>
        <w:ind w:left="5247" w:hanging="360"/>
      </w:pPr>
    </w:lvl>
    <w:lvl w:ilvl="7" w:tplc="29A2B1AC" w:tentative="1">
      <w:start w:val="1"/>
      <w:numFmt w:val="lowerLetter"/>
      <w:lvlText w:val="%8."/>
      <w:lvlJc w:val="left"/>
      <w:pPr>
        <w:ind w:left="5967" w:hanging="360"/>
      </w:pPr>
    </w:lvl>
    <w:lvl w:ilvl="8" w:tplc="C1F0BB62" w:tentative="1">
      <w:start w:val="1"/>
      <w:numFmt w:val="lowerRoman"/>
      <w:lvlText w:val="%9."/>
      <w:lvlJc w:val="right"/>
      <w:pPr>
        <w:ind w:left="6687" w:hanging="180"/>
      </w:pPr>
    </w:lvl>
  </w:abstractNum>
  <w:abstractNum w:abstractNumId="10" w15:restartNumberingAfterBreak="0">
    <w:nsid w:val="4623003B"/>
    <w:multiLevelType w:val="hybridMultilevel"/>
    <w:tmpl w:val="F008FDF4"/>
    <w:lvl w:ilvl="0" w:tplc="347E2748">
      <w:start w:val="1"/>
      <w:numFmt w:val="decimal"/>
      <w:lvlText w:val="%1-"/>
      <w:lvlJc w:val="left"/>
      <w:pPr>
        <w:tabs>
          <w:tab w:val="num" w:pos="720"/>
        </w:tabs>
        <w:ind w:left="720" w:hanging="360"/>
      </w:pPr>
      <w:rPr>
        <w:rFonts w:hint="default"/>
      </w:rPr>
    </w:lvl>
    <w:lvl w:ilvl="1" w:tplc="7BE68FF6">
      <w:start w:val="1"/>
      <w:numFmt w:val="decimal"/>
      <w:lvlText w:val="%2."/>
      <w:lvlJc w:val="left"/>
      <w:pPr>
        <w:tabs>
          <w:tab w:val="num" w:pos="1440"/>
        </w:tabs>
        <w:ind w:left="1440" w:hanging="360"/>
      </w:pPr>
      <w:rPr>
        <w:rFonts w:hint="default"/>
      </w:rPr>
    </w:lvl>
    <w:lvl w:ilvl="2" w:tplc="4872AE62" w:tentative="1">
      <w:start w:val="1"/>
      <w:numFmt w:val="lowerRoman"/>
      <w:lvlText w:val="%3."/>
      <w:lvlJc w:val="right"/>
      <w:pPr>
        <w:tabs>
          <w:tab w:val="num" w:pos="2160"/>
        </w:tabs>
        <w:ind w:left="2160" w:hanging="180"/>
      </w:pPr>
    </w:lvl>
    <w:lvl w:ilvl="3" w:tplc="72A0FCA0" w:tentative="1">
      <w:start w:val="1"/>
      <w:numFmt w:val="decimal"/>
      <w:lvlText w:val="%4."/>
      <w:lvlJc w:val="left"/>
      <w:pPr>
        <w:tabs>
          <w:tab w:val="num" w:pos="2880"/>
        </w:tabs>
        <w:ind w:left="2880" w:hanging="360"/>
      </w:pPr>
    </w:lvl>
    <w:lvl w:ilvl="4" w:tplc="37006608" w:tentative="1">
      <w:start w:val="1"/>
      <w:numFmt w:val="lowerLetter"/>
      <w:lvlText w:val="%5."/>
      <w:lvlJc w:val="left"/>
      <w:pPr>
        <w:tabs>
          <w:tab w:val="num" w:pos="3600"/>
        </w:tabs>
        <w:ind w:left="3600" w:hanging="360"/>
      </w:pPr>
    </w:lvl>
    <w:lvl w:ilvl="5" w:tplc="B2E6AFAA" w:tentative="1">
      <w:start w:val="1"/>
      <w:numFmt w:val="lowerRoman"/>
      <w:lvlText w:val="%6."/>
      <w:lvlJc w:val="right"/>
      <w:pPr>
        <w:tabs>
          <w:tab w:val="num" w:pos="4320"/>
        </w:tabs>
        <w:ind w:left="4320" w:hanging="180"/>
      </w:pPr>
    </w:lvl>
    <w:lvl w:ilvl="6" w:tplc="A4E45A38" w:tentative="1">
      <w:start w:val="1"/>
      <w:numFmt w:val="decimal"/>
      <w:lvlText w:val="%7."/>
      <w:lvlJc w:val="left"/>
      <w:pPr>
        <w:tabs>
          <w:tab w:val="num" w:pos="5040"/>
        </w:tabs>
        <w:ind w:left="5040" w:hanging="360"/>
      </w:pPr>
    </w:lvl>
    <w:lvl w:ilvl="7" w:tplc="6CAA5418" w:tentative="1">
      <w:start w:val="1"/>
      <w:numFmt w:val="lowerLetter"/>
      <w:lvlText w:val="%8."/>
      <w:lvlJc w:val="left"/>
      <w:pPr>
        <w:tabs>
          <w:tab w:val="num" w:pos="5760"/>
        </w:tabs>
        <w:ind w:left="5760" w:hanging="360"/>
      </w:pPr>
    </w:lvl>
    <w:lvl w:ilvl="8" w:tplc="96F80C40" w:tentative="1">
      <w:start w:val="1"/>
      <w:numFmt w:val="lowerRoman"/>
      <w:lvlText w:val="%9."/>
      <w:lvlJc w:val="right"/>
      <w:pPr>
        <w:tabs>
          <w:tab w:val="num" w:pos="6480"/>
        </w:tabs>
        <w:ind w:left="6480" w:hanging="180"/>
      </w:pPr>
    </w:lvl>
  </w:abstractNum>
  <w:abstractNum w:abstractNumId="11" w15:restartNumberingAfterBreak="0">
    <w:nsid w:val="4A445756"/>
    <w:multiLevelType w:val="hybridMultilevel"/>
    <w:tmpl w:val="CBDA2088"/>
    <w:lvl w:ilvl="0" w:tplc="8D8479F2">
      <w:start w:val="1"/>
      <w:numFmt w:val="decimal"/>
      <w:lvlText w:val="%1-"/>
      <w:lvlJc w:val="left"/>
      <w:pPr>
        <w:ind w:left="720" w:hanging="360"/>
      </w:pPr>
      <w:rPr>
        <w:rFonts w:hint="default"/>
        <w:sz w:val="30"/>
      </w:rPr>
    </w:lvl>
    <w:lvl w:ilvl="1" w:tplc="D418454A" w:tentative="1">
      <w:start w:val="1"/>
      <w:numFmt w:val="lowerLetter"/>
      <w:lvlText w:val="%2."/>
      <w:lvlJc w:val="left"/>
      <w:pPr>
        <w:ind w:left="1440" w:hanging="360"/>
      </w:pPr>
    </w:lvl>
    <w:lvl w:ilvl="2" w:tplc="79A29EA2" w:tentative="1">
      <w:start w:val="1"/>
      <w:numFmt w:val="lowerRoman"/>
      <w:lvlText w:val="%3."/>
      <w:lvlJc w:val="right"/>
      <w:pPr>
        <w:ind w:left="2160" w:hanging="180"/>
      </w:pPr>
    </w:lvl>
    <w:lvl w:ilvl="3" w:tplc="47784A22" w:tentative="1">
      <w:start w:val="1"/>
      <w:numFmt w:val="decimal"/>
      <w:lvlText w:val="%4."/>
      <w:lvlJc w:val="left"/>
      <w:pPr>
        <w:ind w:left="2880" w:hanging="360"/>
      </w:pPr>
    </w:lvl>
    <w:lvl w:ilvl="4" w:tplc="7A7C7D90" w:tentative="1">
      <w:start w:val="1"/>
      <w:numFmt w:val="lowerLetter"/>
      <w:lvlText w:val="%5."/>
      <w:lvlJc w:val="left"/>
      <w:pPr>
        <w:ind w:left="3600" w:hanging="360"/>
      </w:pPr>
    </w:lvl>
    <w:lvl w:ilvl="5" w:tplc="9FC2485E" w:tentative="1">
      <w:start w:val="1"/>
      <w:numFmt w:val="lowerRoman"/>
      <w:lvlText w:val="%6."/>
      <w:lvlJc w:val="right"/>
      <w:pPr>
        <w:ind w:left="4320" w:hanging="180"/>
      </w:pPr>
    </w:lvl>
    <w:lvl w:ilvl="6" w:tplc="9258B09A" w:tentative="1">
      <w:start w:val="1"/>
      <w:numFmt w:val="decimal"/>
      <w:lvlText w:val="%7."/>
      <w:lvlJc w:val="left"/>
      <w:pPr>
        <w:ind w:left="5040" w:hanging="360"/>
      </w:pPr>
    </w:lvl>
    <w:lvl w:ilvl="7" w:tplc="B6DE1BD4" w:tentative="1">
      <w:start w:val="1"/>
      <w:numFmt w:val="lowerLetter"/>
      <w:lvlText w:val="%8."/>
      <w:lvlJc w:val="left"/>
      <w:pPr>
        <w:ind w:left="5760" w:hanging="360"/>
      </w:pPr>
    </w:lvl>
    <w:lvl w:ilvl="8" w:tplc="D876A336" w:tentative="1">
      <w:start w:val="1"/>
      <w:numFmt w:val="lowerRoman"/>
      <w:lvlText w:val="%9."/>
      <w:lvlJc w:val="right"/>
      <w:pPr>
        <w:ind w:left="6480" w:hanging="180"/>
      </w:pPr>
    </w:lvl>
  </w:abstractNum>
  <w:abstractNum w:abstractNumId="12" w15:restartNumberingAfterBreak="0">
    <w:nsid w:val="5A106758"/>
    <w:multiLevelType w:val="hybridMultilevel"/>
    <w:tmpl w:val="5A68DC2E"/>
    <w:lvl w:ilvl="0" w:tplc="4B38FA28">
      <w:start w:val="1"/>
      <w:numFmt w:val="decimal"/>
      <w:lvlText w:val="%1-"/>
      <w:lvlJc w:val="left"/>
      <w:pPr>
        <w:tabs>
          <w:tab w:val="num" w:pos="720"/>
        </w:tabs>
        <w:ind w:left="720" w:hanging="360"/>
      </w:pPr>
      <w:rPr>
        <w:rFonts w:hint="default"/>
      </w:rPr>
    </w:lvl>
    <w:lvl w:ilvl="1" w:tplc="56FA32E2" w:tentative="1">
      <w:start w:val="1"/>
      <w:numFmt w:val="lowerLetter"/>
      <w:lvlText w:val="%2."/>
      <w:lvlJc w:val="left"/>
      <w:pPr>
        <w:tabs>
          <w:tab w:val="num" w:pos="1440"/>
        </w:tabs>
        <w:ind w:left="1440" w:hanging="360"/>
      </w:pPr>
    </w:lvl>
    <w:lvl w:ilvl="2" w:tplc="800E4162" w:tentative="1">
      <w:start w:val="1"/>
      <w:numFmt w:val="lowerRoman"/>
      <w:lvlText w:val="%3."/>
      <w:lvlJc w:val="right"/>
      <w:pPr>
        <w:tabs>
          <w:tab w:val="num" w:pos="2160"/>
        </w:tabs>
        <w:ind w:left="2160" w:hanging="180"/>
      </w:pPr>
    </w:lvl>
    <w:lvl w:ilvl="3" w:tplc="BC92E498" w:tentative="1">
      <w:start w:val="1"/>
      <w:numFmt w:val="decimal"/>
      <w:lvlText w:val="%4."/>
      <w:lvlJc w:val="left"/>
      <w:pPr>
        <w:tabs>
          <w:tab w:val="num" w:pos="2880"/>
        </w:tabs>
        <w:ind w:left="2880" w:hanging="360"/>
      </w:pPr>
    </w:lvl>
    <w:lvl w:ilvl="4" w:tplc="27E28606" w:tentative="1">
      <w:start w:val="1"/>
      <w:numFmt w:val="lowerLetter"/>
      <w:lvlText w:val="%5."/>
      <w:lvlJc w:val="left"/>
      <w:pPr>
        <w:tabs>
          <w:tab w:val="num" w:pos="3600"/>
        </w:tabs>
        <w:ind w:left="3600" w:hanging="360"/>
      </w:pPr>
    </w:lvl>
    <w:lvl w:ilvl="5" w:tplc="F99EEA48" w:tentative="1">
      <w:start w:val="1"/>
      <w:numFmt w:val="lowerRoman"/>
      <w:lvlText w:val="%6."/>
      <w:lvlJc w:val="right"/>
      <w:pPr>
        <w:tabs>
          <w:tab w:val="num" w:pos="4320"/>
        </w:tabs>
        <w:ind w:left="4320" w:hanging="180"/>
      </w:pPr>
    </w:lvl>
    <w:lvl w:ilvl="6" w:tplc="810C2772" w:tentative="1">
      <w:start w:val="1"/>
      <w:numFmt w:val="decimal"/>
      <w:lvlText w:val="%7."/>
      <w:lvlJc w:val="left"/>
      <w:pPr>
        <w:tabs>
          <w:tab w:val="num" w:pos="5040"/>
        </w:tabs>
        <w:ind w:left="5040" w:hanging="360"/>
      </w:pPr>
    </w:lvl>
    <w:lvl w:ilvl="7" w:tplc="A1EA3C38" w:tentative="1">
      <w:start w:val="1"/>
      <w:numFmt w:val="lowerLetter"/>
      <w:lvlText w:val="%8."/>
      <w:lvlJc w:val="left"/>
      <w:pPr>
        <w:tabs>
          <w:tab w:val="num" w:pos="5760"/>
        </w:tabs>
        <w:ind w:left="5760" w:hanging="360"/>
      </w:pPr>
    </w:lvl>
    <w:lvl w:ilvl="8" w:tplc="AA180E8E" w:tentative="1">
      <w:start w:val="1"/>
      <w:numFmt w:val="lowerRoman"/>
      <w:lvlText w:val="%9."/>
      <w:lvlJc w:val="right"/>
      <w:pPr>
        <w:tabs>
          <w:tab w:val="num" w:pos="6480"/>
        </w:tabs>
        <w:ind w:left="6480" w:hanging="180"/>
      </w:pPr>
    </w:lvl>
  </w:abstractNum>
  <w:num w:numId="1" w16cid:durableId="2077819559">
    <w:abstractNumId w:val="4"/>
  </w:num>
  <w:num w:numId="2" w16cid:durableId="769861604">
    <w:abstractNumId w:val="12"/>
  </w:num>
  <w:num w:numId="3" w16cid:durableId="1631474103">
    <w:abstractNumId w:val="10"/>
  </w:num>
  <w:num w:numId="4" w16cid:durableId="1525363892">
    <w:abstractNumId w:val="6"/>
  </w:num>
  <w:num w:numId="5" w16cid:durableId="684946183">
    <w:abstractNumId w:val="5"/>
  </w:num>
  <w:num w:numId="6" w16cid:durableId="897320419">
    <w:abstractNumId w:val="0"/>
  </w:num>
  <w:num w:numId="7" w16cid:durableId="951084154">
    <w:abstractNumId w:val="2"/>
  </w:num>
  <w:num w:numId="8" w16cid:durableId="622541366">
    <w:abstractNumId w:val="9"/>
  </w:num>
  <w:num w:numId="9" w16cid:durableId="1310087532">
    <w:abstractNumId w:val="7"/>
  </w:num>
  <w:num w:numId="10" w16cid:durableId="92751021">
    <w:abstractNumId w:val="8"/>
  </w:num>
  <w:num w:numId="11" w16cid:durableId="565065219">
    <w:abstractNumId w:val="3"/>
  </w:num>
  <w:num w:numId="12" w16cid:durableId="1969585847">
    <w:abstractNumId w:val="1"/>
  </w:num>
  <w:num w:numId="13" w16cid:durableId="91759432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oNotHyphenateCaps/>
  <w:drawingGridHorizontalSpacing w:val="120"/>
  <w:drawingGridVerticalSpacing w:val="163"/>
  <w:displayHorizontalDrawingGridEvery w:val="0"/>
  <w:displayVerticalDrawingGridEvery w:val="2"/>
  <w:characterSpacingControl w:val="doNotCompress"/>
  <w:doNotValidateAgainstSchema/>
  <w:doNotDemarcateInvalidXml/>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6517"/>
    <w:rsid w:val="00000B4E"/>
    <w:rsid w:val="00000BB8"/>
    <w:rsid w:val="000020FF"/>
    <w:rsid w:val="00002A86"/>
    <w:rsid w:val="00002E03"/>
    <w:rsid w:val="00003F15"/>
    <w:rsid w:val="00004F32"/>
    <w:rsid w:val="00005763"/>
    <w:rsid w:val="00005E86"/>
    <w:rsid w:val="00006608"/>
    <w:rsid w:val="00006D5D"/>
    <w:rsid w:val="000077C8"/>
    <w:rsid w:val="00007B38"/>
    <w:rsid w:val="00007C23"/>
    <w:rsid w:val="00010B73"/>
    <w:rsid w:val="0001100D"/>
    <w:rsid w:val="00011D82"/>
    <w:rsid w:val="00012955"/>
    <w:rsid w:val="000132B7"/>
    <w:rsid w:val="00014732"/>
    <w:rsid w:val="000147A6"/>
    <w:rsid w:val="00017B36"/>
    <w:rsid w:val="00020436"/>
    <w:rsid w:val="00020903"/>
    <w:rsid w:val="00021526"/>
    <w:rsid w:val="00022187"/>
    <w:rsid w:val="00022CD7"/>
    <w:rsid w:val="000232B3"/>
    <w:rsid w:val="000238E3"/>
    <w:rsid w:val="000245EB"/>
    <w:rsid w:val="000248F3"/>
    <w:rsid w:val="00024BCB"/>
    <w:rsid w:val="00027FDB"/>
    <w:rsid w:val="00030952"/>
    <w:rsid w:val="00031C98"/>
    <w:rsid w:val="000326AB"/>
    <w:rsid w:val="00032E62"/>
    <w:rsid w:val="00032F65"/>
    <w:rsid w:val="00033C44"/>
    <w:rsid w:val="000376A0"/>
    <w:rsid w:val="00041D64"/>
    <w:rsid w:val="00042F1B"/>
    <w:rsid w:val="00043B9C"/>
    <w:rsid w:val="00044325"/>
    <w:rsid w:val="000443A2"/>
    <w:rsid w:val="000446F3"/>
    <w:rsid w:val="00044F8F"/>
    <w:rsid w:val="00045CCE"/>
    <w:rsid w:val="000460F5"/>
    <w:rsid w:val="00046517"/>
    <w:rsid w:val="00046707"/>
    <w:rsid w:val="000473AE"/>
    <w:rsid w:val="000507B3"/>
    <w:rsid w:val="000512BC"/>
    <w:rsid w:val="00051824"/>
    <w:rsid w:val="00051E38"/>
    <w:rsid w:val="00052D3F"/>
    <w:rsid w:val="000533AD"/>
    <w:rsid w:val="00053732"/>
    <w:rsid w:val="00054377"/>
    <w:rsid w:val="0005530A"/>
    <w:rsid w:val="00056675"/>
    <w:rsid w:val="0005684F"/>
    <w:rsid w:val="00056C43"/>
    <w:rsid w:val="00057396"/>
    <w:rsid w:val="000605A1"/>
    <w:rsid w:val="00061CA1"/>
    <w:rsid w:val="00062419"/>
    <w:rsid w:val="000627A2"/>
    <w:rsid w:val="00062849"/>
    <w:rsid w:val="000634DC"/>
    <w:rsid w:val="00063D40"/>
    <w:rsid w:val="00063DD2"/>
    <w:rsid w:val="000644A9"/>
    <w:rsid w:val="00064D71"/>
    <w:rsid w:val="00065599"/>
    <w:rsid w:val="0006610F"/>
    <w:rsid w:val="000661D5"/>
    <w:rsid w:val="000701A4"/>
    <w:rsid w:val="00070746"/>
    <w:rsid w:val="00072E19"/>
    <w:rsid w:val="00074165"/>
    <w:rsid w:val="000744D0"/>
    <w:rsid w:val="000746F4"/>
    <w:rsid w:val="00075CAC"/>
    <w:rsid w:val="00075F54"/>
    <w:rsid w:val="0007670D"/>
    <w:rsid w:val="00076710"/>
    <w:rsid w:val="00076C42"/>
    <w:rsid w:val="000776DA"/>
    <w:rsid w:val="00077DAC"/>
    <w:rsid w:val="000803C4"/>
    <w:rsid w:val="0008117D"/>
    <w:rsid w:val="00082A5A"/>
    <w:rsid w:val="00084555"/>
    <w:rsid w:val="00084DCD"/>
    <w:rsid w:val="00086246"/>
    <w:rsid w:val="00086DCB"/>
    <w:rsid w:val="0008725D"/>
    <w:rsid w:val="0009106A"/>
    <w:rsid w:val="0009144C"/>
    <w:rsid w:val="000914E7"/>
    <w:rsid w:val="000925F9"/>
    <w:rsid w:val="00092DCB"/>
    <w:rsid w:val="00092F2E"/>
    <w:rsid w:val="00093328"/>
    <w:rsid w:val="000937C2"/>
    <w:rsid w:val="000937FB"/>
    <w:rsid w:val="00094056"/>
    <w:rsid w:val="00094536"/>
    <w:rsid w:val="00095218"/>
    <w:rsid w:val="000968A5"/>
    <w:rsid w:val="000A07E8"/>
    <w:rsid w:val="000A0E3F"/>
    <w:rsid w:val="000A1231"/>
    <w:rsid w:val="000A1CC6"/>
    <w:rsid w:val="000A24C9"/>
    <w:rsid w:val="000A2CC6"/>
    <w:rsid w:val="000A32DA"/>
    <w:rsid w:val="000A3987"/>
    <w:rsid w:val="000A40B3"/>
    <w:rsid w:val="000A5154"/>
    <w:rsid w:val="000A5A22"/>
    <w:rsid w:val="000A6C39"/>
    <w:rsid w:val="000B095C"/>
    <w:rsid w:val="000B194D"/>
    <w:rsid w:val="000B19EC"/>
    <w:rsid w:val="000B238D"/>
    <w:rsid w:val="000B285F"/>
    <w:rsid w:val="000B375B"/>
    <w:rsid w:val="000B4157"/>
    <w:rsid w:val="000B4749"/>
    <w:rsid w:val="000B4912"/>
    <w:rsid w:val="000B5683"/>
    <w:rsid w:val="000B6AB7"/>
    <w:rsid w:val="000C005E"/>
    <w:rsid w:val="000C01B7"/>
    <w:rsid w:val="000C0D76"/>
    <w:rsid w:val="000C1436"/>
    <w:rsid w:val="000C1D23"/>
    <w:rsid w:val="000C1DBF"/>
    <w:rsid w:val="000C29B2"/>
    <w:rsid w:val="000C2E70"/>
    <w:rsid w:val="000C40FF"/>
    <w:rsid w:val="000C605B"/>
    <w:rsid w:val="000C62DD"/>
    <w:rsid w:val="000C64AB"/>
    <w:rsid w:val="000C650A"/>
    <w:rsid w:val="000C68AF"/>
    <w:rsid w:val="000C71DE"/>
    <w:rsid w:val="000C75C3"/>
    <w:rsid w:val="000C7A69"/>
    <w:rsid w:val="000D005F"/>
    <w:rsid w:val="000D00FA"/>
    <w:rsid w:val="000D05B5"/>
    <w:rsid w:val="000D17B8"/>
    <w:rsid w:val="000D2493"/>
    <w:rsid w:val="000D29FF"/>
    <w:rsid w:val="000D5144"/>
    <w:rsid w:val="000D5A7C"/>
    <w:rsid w:val="000D608D"/>
    <w:rsid w:val="000D62B4"/>
    <w:rsid w:val="000D6AF4"/>
    <w:rsid w:val="000D6BF9"/>
    <w:rsid w:val="000D7144"/>
    <w:rsid w:val="000E04A0"/>
    <w:rsid w:val="000E064A"/>
    <w:rsid w:val="000E1F7A"/>
    <w:rsid w:val="000E240C"/>
    <w:rsid w:val="000E33BA"/>
    <w:rsid w:val="000E4055"/>
    <w:rsid w:val="000E5F24"/>
    <w:rsid w:val="000E6905"/>
    <w:rsid w:val="000E759B"/>
    <w:rsid w:val="000F0A07"/>
    <w:rsid w:val="000F151F"/>
    <w:rsid w:val="000F2175"/>
    <w:rsid w:val="000F2575"/>
    <w:rsid w:val="000F3096"/>
    <w:rsid w:val="000F3F2E"/>
    <w:rsid w:val="000F4BDB"/>
    <w:rsid w:val="000F5494"/>
    <w:rsid w:val="000F54DB"/>
    <w:rsid w:val="000F5A24"/>
    <w:rsid w:val="000F681C"/>
    <w:rsid w:val="000F6CCE"/>
    <w:rsid w:val="0010004B"/>
    <w:rsid w:val="001003A6"/>
    <w:rsid w:val="00100DC9"/>
    <w:rsid w:val="00101F28"/>
    <w:rsid w:val="00102074"/>
    <w:rsid w:val="00102C8E"/>
    <w:rsid w:val="00103724"/>
    <w:rsid w:val="00103EDB"/>
    <w:rsid w:val="0010547A"/>
    <w:rsid w:val="00105BFC"/>
    <w:rsid w:val="00105E33"/>
    <w:rsid w:val="0010722A"/>
    <w:rsid w:val="001103D6"/>
    <w:rsid w:val="00110D11"/>
    <w:rsid w:val="00111CB1"/>
    <w:rsid w:val="001121C7"/>
    <w:rsid w:val="0011246A"/>
    <w:rsid w:val="00112784"/>
    <w:rsid w:val="001128BE"/>
    <w:rsid w:val="0011378A"/>
    <w:rsid w:val="00116848"/>
    <w:rsid w:val="00117E0B"/>
    <w:rsid w:val="00121036"/>
    <w:rsid w:val="001214AD"/>
    <w:rsid w:val="001227AD"/>
    <w:rsid w:val="00122D0D"/>
    <w:rsid w:val="00124D66"/>
    <w:rsid w:val="00124D73"/>
    <w:rsid w:val="0012536A"/>
    <w:rsid w:val="001254BC"/>
    <w:rsid w:val="0012608B"/>
    <w:rsid w:val="00127195"/>
    <w:rsid w:val="00127F9B"/>
    <w:rsid w:val="00131B1C"/>
    <w:rsid w:val="001362CD"/>
    <w:rsid w:val="00137CB8"/>
    <w:rsid w:val="00140051"/>
    <w:rsid w:val="00140192"/>
    <w:rsid w:val="001416D8"/>
    <w:rsid w:val="00141B55"/>
    <w:rsid w:val="00141C53"/>
    <w:rsid w:val="00141DA1"/>
    <w:rsid w:val="00141F4B"/>
    <w:rsid w:val="00142589"/>
    <w:rsid w:val="00142B8A"/>
    <w:rsid w:val="00142C22"/>
    <w:rsid w:val="00142D81"/>
    <w:rsid w:val="00143225"/>
    <w:rsid w:val="00144029"/>
    <w:rsid w:val="001451C1"/>
    <w:rsid w:val="00145781"/>
    <w:rsid w:val="00146BBC"/>
    <w:rsid w:val="001479FE"/>
    <w:rsid w:val="001506F1"/>
    <w:rsid w:val="00150C15"/>
    <w:rsid w:val="001510EB"/>
    <w:rsid w:val="00151B72"/>
    <w:rsid w:val="00151D35"/>
    <w:rsid w:val="001539D5"/>
    <w:rsid w:val="00153D49"/>
    <w:rsid w:val="001541FB"/>
    <w:rsid w:val="001543B7"/>
    <w:rsid w:val="00154515"/>
    <w:rsid w:val="00155C97"/>
    <w:rsid w:val="001565C3"/>
    <w:rsid w:val="001566F7"/>
    <w:rsid w:val="00160506"/>
    <w:rsid w:val="001607E8"/>
    <w:rsid w:val="00160A08"/>
    <w:rsid w:val="001611D6"/>
    <w:rsid w:val="0016175E"/>
    <w:rsid w:val="0016286A"/>
    <w:rsid w:val="0016304A"/>
    <w:rsid w:val="00165D70"/>
    <w:rsid w:val="001665DD"/>
    <w:rsid w:val="00166CB5"/>
    <w:rsid w:val="00167C7C"/>
    <w:rsid w:val="00170366"/>
    <w:rsid w:val="00170924"/>
    <w:rsid w:val="00170D09"/>
    <w:rsid w:val="00172337"/>
    <w:rsid w:val="00172DF7"/>
    <w:rsid w:val="00173357"/>
    <w:rsid w:val="00173478"/>
    <w:rsid w:val="001744BC"/>
    <w:rsid w:val="00174A49"/>
    <w:rsid w:val="0017532E"/>
    <w:rsid w:val="00176067"/>
    <w:rsid w:val="0017693B"/>
    <w:rsid w:val="00177C94"/>
    <w:rsid w:val="0018027C"/>
    <w:rsid w:val="00180621"/>
    <w:rsid w:val="0018087D"/>
    <w:rsid w:val="00180FF0"/>
    <w:rsid w:val="00181477"/>
    <w:rsid w:val="00181699"/>
    <w:rsid w:val="001819D8"/>
    <w:rsid w:val="001822C9"/>
    <w:rsid w:val="0018244B"/>
    <w:rsid w:val="00182CD1"/>
    <w:rsid w:val="00182EB3"/>
    <w:rsid w:val="00183A0E"/>
    <w:rsid w:val="00183D0B"/>
    <w:rsid w:val="00183E50"/>
    <w:rsid w:val="00184829"/>
    <w:rsid w:val="00184F94"/>
    <w:rsid w:val="00187229"/>
    <w:rsid w:val="00187483"/>
    <w:rsid w:val="00187E36"/>
    <w:rsid w:val="0019091A"/>
    <w:rsid w:val="00190AC0"/>
    <w:rsid w:val="00191736"/>
    <w:rsid w:val="00191A10"/>
    <w:rsid w:val="00192B5D"/>
    <w:rsid w:val="00193155"/>
    <w:rsid w:val="0019341F"/>
    <w:rsid w:val="0019401B"/>
    <w:rsid w:val="00194AD9"/>
    <w:rsid w:val="00195DFB"/>
    <w:rsid w:val="00196037"/>
    <w:rsid w:val="00196647"/>
    <w:rsid w:val="0019723B"/>
    <w:rsid w:val="0019736D"/>
    <w:rsid w:val="001978BF"/>
    <w:rsid w:val="001A00CD"/>
    <w:rsid w:val="001A016F"/>
    <w:rsid w:val="001A1439"/>
    <w:rsid w:val="001A1BA3"/>
    <w:rsid w:val="001A1D62"/>
    <w:rsid w:val="001A25E5"/>
    <w:rsid w:val="001A2FDC"/>
    <w:rsid w:val="001A305E"/>
    <w:rsid w:val="001A393A"/>
    <w:rsid w:val="001A3EEE"/>
    <w:rsid w:val="001A4199"/>
    <w:rsid w:val="001A47DF"/>
    <w:rsid w:val="001A4AA4"/>
    <w:rsid w:val="001A5127"/>
    <w:rsid w:val="001A52CC"/>
    <w:rsid w:val="001A5E41"/>
    <w:rsid w:val="001A728E"/>
    <w:rsid w:val="001A729A"/>
    <w:rsid w:val="001A7B2B"/>
    <w:rsid w:val="001B02A1"/>
    <w:rsid w:val="001B03F1"/>
    <w:rsid w:val="001B32A3"/>
    <w:rsid w:val="001B4564"/>
    <w:rsid w:val="001B4B99"/>
    <w:rsid w:val="001B4E0F"/>
    <w:rsid w:val="001B551E"/>
    <w:rsid w:val="001B5602"/>
    <w:rsid w:val="001B5AB1"/>
    <w:rsid w:val="001B7B18"/>
    <w:rsid w:val="001C0F64"/>
    <w:rsid w:val="001C1548"/>
    <w:rsid w:val="001C24E2"/>
    <w:rsid w:val="001C31FC"/>
    <w:rsid w:val="001C3361"/>
    <w:rsid w:val="001C35AA"/>
    <w:rsid w:val="001C41F0"/>
    <w:rsid w:val="001C4271"/>
    <w:rsid w:val="001C4948"/>
    <w:rsid w:val="001C4AEF"/>
    <w:rsid w:val="001C4B5B"/>
    <w:rsid w:val="001C4C21"/>
    <w:rsid w:val="001C6415"/>
    <w:rsid w:val="001C6717"/>
    <w:rsid w:val="001C688D"/>
    <w:rsid w:val="001C6EB7"/>
    <w:rsid w:val="001C7797"/>
    <w:rsid w:val="001D06E8"/>
    <w:rsid w:val="001D09E9"/>
    <w:rsid w:val="001D16DA"/>
    <w:rsid w:val="001D1BF4"/>
    <w:rsid w:val="001D334E"/>
    <w:rsid w:val="001D37C2"/>
    <w:rsid w:val="001D4FB8"/>
    <w:rsid w:val="001D5E5C"/>
    <w:rsid w:val="001D6997"/>
    <w:rsid w:val="001D6DD0"/>
    <w:rsid w:val="001D6DF6"/>
    <w:rsid w:val="001D76DB"/>
    <w:rsid w:val="001D7A91"/>
    <w:rsid w:val="001E01A8"/>
    <w:rsid w:val="001E161E"/>
    <w:rsid w:val="001E204F"/>
    <w:rsid w:val="001E23AB"/>
    <w:rsid w:val="001E3492"/>
    <w:rsid w:val="001E3C14"/>
    <w:rsid w:val="001E4358"/>
    <w:rsid w:val="001E55AA"/>
    <w:rsid w:val="001E5986"/>
    <w:rsid w:val="001E6A59"/>
    <w:rsid w:val="001E79FD"/>
    <w:rsid w:val="001F03E8"/>
    <w:rsid w:val="001F0BF0"/>
    <w:rsid w:val="001F42E8"/>
    <w:rsid w:val="001F50DD"/>
    <w:rsid w:val="001F59CC"/>
    <w:rsid w:val="00200A1B"/>
    <w:rsid w:val="00200D43"/>
    <w:rsid w:val="00204134"/>
    <w:rsid w:val="00206E47"/>
    <w:rsid w:val="0021190A"/>
    <w:rsid w:val="002120B8"/>
    <w:rsid w:val="00212763"/>
    <w:rsid w:val="002145BF"/>
    <w:rsid w:val="0021491B"/>
    <w:rsid w:val="002154F0"/>
    <w:rsid w:val="0021627D"/>
    <w:rsid w:val="0021677B"/>
    <w:rsid w:val="00217960"/>
    <w:rsid w:val="00220799"/>
    <w:rsid w:val="00220FE4"/>
    <w:rsid w:val="0022232A"/>
    <w:rsid w:val="0022258D"/>
    <w:rsid w:val="00222F02"/>
    <w:rsid w:val="00223054"/>
    <w:rsid w:val="00223797"/>
    <w:rsid w:val="002239F7"/>
    <w:rsid w:val="00223ABF"/>
    <w:rsid w:val="002241AE"/>
    <w:rsid w:val="00226D75"/>
    <w:rsid w:val="00226F6C"/>
    <w:rsid w:val="002304D4"/>
    <w:rsid w:val="002320AB"/>
    <w:rsid w:val="00234C75"/>
    <w:rsid w:val="002373DD"/>
    <w:rsid w:val="00237877"/>
    <w:rsid w:val="00240438"/>
    <w:rsid w:val="00241CA4"/>
    <w:rsid w:val="002420FF"/>
    <w:rsid w:val="002424CB"/>
    <w:rsid w:val="00242AF7"/>
    <w:rsid w:val="00242C63"/>
    <w:rsid w:val="00244031"/>
    <w:rsid w:val="00244A86"/>
    <w:rsid w:val="00244B2D"/>
    <w:rsid w:val="00244E8A"/>
    <w:rsid w:val="0024544F"/>
    <w:rsid w:val="00246134"/>
    <w:rsid w:val="002469B4"/>
    <w:rsid w:val="00247107"/>
    <w:rsid w:val="00247354"/>
    <w:rsid w:val="002476C9"/>
    <w:rsid w:val="002476FE"/>
    <w:rsid w:val="00250C2E"/>
    <w:rsid w:val="00251ABB"/>
    <w:rsid w:val="00254224"/>
    <w:rsid w:val="00254AB5"/>
    <w:rsid w:val="0025644B"/>
    <w:rsid w:val="0025682E"/>
    <w:rsid w:val="0025732A"/>
    <w:rsid w:val="00257C19"/>
    <w:rsid w:val="00260011"/>
    <w:rsid w:val="002603FE"/>
    <w:rsid w:val="002606A8"/>
    <w:rsid w:val="00263D10"/>
    <w:rsid w:val="00264B5B"/>
    <w:rsid w:val="00265FEF"/>
    <w:rsid w:val="00266F37"/>
    <w:rsid w:val="002708F9"/>
    <w:rsid w:val="00270A16"/>
    <w:rsid w:val="00271228"/>
    <w:rsid w:val="00271A3E"/>
    <w:rsid w:val="002725E4"/>
    <w:rsid w:val="002729E0"/>
    <w:rsid w:val="00272A6A"/>
    <w:rsid w:val="00273984"/>
    <w:rsid w:val="00273EE0"/>
    <w:rsid w:val="00276F8D"/>
    <w:rsid w:val="002776A9"/>
    <w:rsid w:val="002779DB"/>
    <w:rsid w:val="00280ACC"/>
    <w:rsid w:val="00280DDE"/>
    <w:rsid w:val="00281FA3"/>
    <w:rsid w:val="00282D76"/>
    <w:rsid w:val="00282E86"/>
    <w:rsid w:val="00284393"/>
    <w:rsid w:val="00284817"/>
    <w:rsid w:val="00285D54"/>
    <w:rsid w:val="00286362"/>
    <w:rsid w:val="00286440"/>
    <w:rsid w:val="00287465"/>
    <w:rsid w:val="002875EE"/>
    <w:rsid w:val="0029126C"/>
    <w:rsid w:val="00291A21"/>
    <w:rsid w:val="0029398F"/>
    <w:rsid w:val="00294303"/>
    <w:rsid w:val="0029479B"/>
    <w:rsid w:val="00295636"/>
    <w:rsid w:val="0029654B"/>
    <w:rsid w:val="002969DB"/>
    <w:rsid w:val="002972EE"/>
    <w:rsid w:val="00297B69"/>
    <w:rsid w:val="002A03E7"/>
    <w:rsid w:val="002A130A"/>
    <w:rsid w:val="002A17AB"/>
    <w:rsid w:val="002A17BF"/>
    <w:rsid w:val="002A2032"/>
    <w:rsid w:val="002A21F0"/>
    <w:rsid w:val="002A2F07"/>
    <w:rsid w:val="002A338D"/>
    <w:rsid w:val="002A3665"/>
    <w:rsid w:val="002A36F7"/>
    <w:rsid w:val="002A3A7B"/>
    <w:rsid w:val="002A68A3"/>
    <w:rsid w:val="002A7A5B"/>
    <w:rsid w:val="002A7DED"/>
    <w:rsid w:val="002A7FD3"/>
    <w:rsid w:val="002B03DE"/>
    <w:rsid w:val="002B0BAC"/>
    <w:rsid w:val="002B2051"/>
    <w:rsid w:val="002B2DE3"/>
    <w:rsid w:val="002B3450"/>
    <w:rsid w:val="002B4CE8"/>
    <w:rsid w:val="002B5AFC"/>
    <w:rsid w:val="002B5D56"/>
    <w:rsid w:val="002B64A3"/>
    <w:rsid w:val="002B67D4"/>
    <w:rsid w:val="002B71DD"/>
    <w:rsid w:val="002C0284"/>
    <w:rsid w:val="002C02F1"/>
    <w:rsid w:val="002C07C5"/>
    <w:rsid w:val="002C0BD3"/>
    <w:rsid w:val="002C10DB"/>
    <w:rsid w:val="002C16DB"/>
    <w:rsid w:val="002C2852"/>
    <w:rsid w:val="002C28F4"/>
    <w:rsid w:val="002C596F"/>
    <w:rsid w:val="002C5B85"/>
    <w:rsid w:val="002C79C4"/>
    <w:rsid w:val="002D0DC7"/>
    <w:rsid w:val="002D19C8"/>
    <w:rsid w:val="002D2615"/>
    <w:rsid w:val="002D2E78"/>
    <w:rsid w:val="002D356C"/>
    <w:rsid w:val="002D3A17"/>
    <w:rsid w:val="002D5098"/>
    <w:rsid w:val="002D53DD"/>
    <w:rsid w:val="002D5671"/>
    <w:rsid w:val="002D6416"/>
    <w:rsid w:val="002D76F5"/>
    <w:rsid w:val="002E009D"/>
    <w:rsid w:val="002E1CEE"/>
    <w:rsid w:val="002E20B2"/>
    <w:rsid w:val="002E258F"/>
    <w:rsid w:val="002E2B25"/>
    <w:rsid w:val="002E2BFA"/>
    <w:rsid w:val="002E3857"/>
    <w:rsid w:val="002E4102"/>
    <w:rsid w:val="002E416B"/>
    <w:rsid w:val="002E4E5A"/>
    <w:rsid w:val="002E617D"/>
    <w:rsid w:val="002E708A"/>
    <w:rsid w:val="002E7801"/>
    <w:rsid w:val="002F0995"/>
    <w:rsid w:val="002F0F27"/>
    <w:rsid w:val="002F1984"/>
    <w:rsid w:val="002F21B5"/>
    <w:rsid w:val="002F287F"/>
    <w:rsid w:val="002F29D4"/>
    <w:rsid w:val="002F30A5"/>
    <w:rsid w:val="002F31A8"/>
    <w:rsid w:val="002F39A8"/>
    <w:rsid w:val="002F3B4D"/>
    <w:rsid w:val="002F43CC"/>
    <w:rsid w:val="002F4DF6"/>
    <w:rsid w:val="002F58DB"/>
    <w:rsid w:val="002F5B79"/>
    <w:rsid w:val="002F5F55"/>
    <w:rsid w:val="002F60B0"/>
    <w:rsid w:val="002F61B5"/>
    <w:rsid w:val="00300B60"/>
    <w:rsid w:val="00300D80"/>
    <w:rsid w:val="00301083"/>
    <w:rsid w:val="0030145C"/>
    <w:rsid w:val="00301C87"/>
    <w:rsid w:val="00303E99"/>
    <w:rsid w:val="00305F50"/>
    <w:rsid w:val="003064E5"/>
    <w:rsid w:val="00306802"/>
    <w:rsid w:val="00307D29"/>
    <w:rsid w:val="0031020D"/>
    <w:rsid w:val="00310735"/>
    <w:rsid w:val="003117A6"/>
    <w:rsid w:val="00312866"/>
    <w:rsid w:val="0031291D"/>
    <w:rsid w:val="00312ABB"/>
    <w:rsid w:val="00312CFA"/>
    <w:rsid w:val="00313274"/>
    <w:rsid w:val="00314458"/>
    <w:rsid w:val="00314DA9"/>
    <w:rsid w:val="00314ED8"/>
    <w:rsid w:val="00315F17"/>
    <w:rsid w:val="00316DD8"/>
    <w:rsid w:val="0032066B"/>
    <w:rsid w:val="00320D9F"/>
    <w:rsid w:val="0032112D"/>
    <w:rsid w:val="0032183F"/>
    <w:rsid w:val="00321A8B"/>
    <w:rsid w:val="00321E20"/>
    <w:rsid w:val="00323004"/>
    <w:rsid w:val="00323451"/>
    <w:rsid w:val="00323C8F"/>
    <w:rsid w:val="00324A6E"/>
    <w:rsid w:val="00324E1B"/>
    <w:rsid w:val="00325830"/>
    <w:rsid w:val="0032597D"/>
    <w:rsid w:val="00325E02"/>
    <w:rsid w:val="00326251"/>
    <w:rsid w:val="00326596"/>
    <w:rsid w:val="00326B72"/>
    <w:rsid w:val="00326D5C"/>
    <w:rsid w:val="003270D2"/>
    <w:rsid w:val="0032736E"/>
    <w:rsid w:val="00327A0D"/>
    <w:rsid w:val="00327E30"/>
    <w:rsid w:val="00331009"/>
    <w:rsid w:val="00331C38"/>
    <w:rsid w:val="00334C59"/>
    <w:rsid w:val="00335C1B"/>
    <w:rsid w:val="003363CC"/>
    <w:rsid w:val="00337300"/>
    <w:rsid w:val="00337464"/>
    <w:rsid w:val="00337D2C"/>
    <w:rsid w:val="00337E7F"/>
    <w:rsid w:val="00340641"/>
    <w:rsid w:val="00341514"/>
    <w:rsid w:val="00341BA8"/>
    <w:rsid w:val="00342C2C"/>
    <w:rsid w:val="00342D94"/>
    <w:rsid w:val="00342F91"/>
    <w:rsid w:val="00343893"/>
    <w:rsid w:val="003439DA"/>
    <w:rsid w:val="00343B95"/>
    <w:rsid w:val="00343ED6"/>
    <w:rsid w:val="0034418A"/>
    <w:rsid w:val="00345E39"/>
    <w:rsid w:val="003466B1"/>
    <w:rsid w:val="00346CCE"/>
    <w:rsid w:val="0034746E"/>
    <w:rsid w:val="00347C6B"/>
    <w:rsid w:val="00350809"/>
    <w:rsid w:val="003519CD"/>
    <w:rsid w:val="00351BDF"/>
    <w:rsid w:val="00352EAC"/>
    <w:rsid w:val="00352F73"/>
    <w:rsid w:val="003539EA"/>
    <w:rsid w:val="00354032"/>
    <w:rsid w:val="00355024"/>
    <w:rsid w:val="00355444"/>
    <w:rsid w:val="0035590A"/>
    <w:rsid w:val="00357403"/>
    <w:rsid w:val="00357CD5"/>
    <w:rsid w:val="00360E93"/>
    <w:rsid w:val="003611E0"/>
    <w:rsid w:val="00361893"/>
    <w:rsid w:val="00361CA0"/>
    <w:rsid w:val="00362C72"/>
    <w:rsid w:val="00363E0B"/>
    <w:rsid w:val="0036421B"/>
    <w:rsid w:val="00365B85"/>
    <w:rsid w:val="0036637F"/>
    <w:rsid w:val="0036680B"/>
    <w:rsid w:val="00366C77"/>
    <w:rsid w:val="00366E83"/>
    <w:rsid w:val="00367018"/>
    <w:rsid w:val="003676BC"/>
    <w:rsid w:val="00367A2E"/>
    <w:rsid w:val="00370A46"/>
    <w:rsid w:val="003715F8"/>
    <w:rsid w:val="00372424"/>
    <w:rsid w:val="00372F46"/>
    <w:rsid w:val="0037313A"/>
    <w:rsid w:val="00373425"/>
    <w:rsid w:val="00373C8C"/>
    <w:rsid w:val="00373D0E"/>
    <w:rsid w:val="0037424C"/>
    <w:rsid w:val="003747E1"/>
    <w:rsid w:val="00374BCE"/>
    <w:rsid w:val="0037622D"/>
    <w:rsid w:val="0037666D"/>
    <w:rsid w:val="00377205"/>
    <w:rsid w:val="0038018C"/>
    <w:rsid w:val="00380364"/>
    <w:rsid w:val="00380839"/>
    <w:rsid w:val="00380C2E"/>
    <w:rsid w:val="00380FA6"/>
    <w:rsid w:val="00381414"/>
    <w:rsid w:val="00381763"/>
    <w:rsid w:val="00382278"/>
    <w:rsid w:val="00382A2E"/>
    <w:rsid w:val="00385939"/>
    <w:rsid w:val="0038670C"/>
    <w:rsid w:val="00386968"/>
    <w:rsid w:val="0038715C"/>
    <w:rsid w:val="00387AA7"/>
    <w:rsid w:val="00387D99"/>
    <w:rsid w:val="0039050D"/>
    <w:rsid w:val="00392A62"/>
    <w:rsid w:val="00392E7F"/>
    <w:rsid w:val="003936A1"/>
    <w:rsid w:val="003941FD"/>
    <w:rsid w:val="003962B9"/>
    <w:rsid w:val="0039642B"/>
    <w:rsid w:val="00396A33"/>
    <w:rsid w:val="00396AF8"/>
    <w:rsid w:val="00397F8E"/>
    <w:rsid w:val="003A13B8"/>
    <w:rsid w:val="003A17E1"/>
    <w:rsid w:val="003A2065"/>
    <w:rsid w:val="003A210D"/>
    <w:rsid w:val="003A21C1"/>
    <w:rsid w:val="003A2277"/>
    <w:rsid w:val="003A3C9D"/>
    <w:rsid w:val="003A49B6"/>
    <w:rsid w:val="003A514C"/>
    <w:rsid w:val="003A5BCE"/>
    <w:rsid w:val="003A5E4A"/>
    <w:rsid w:val="003A7552"/>
    <w:rsid w:val="003A7F0F"/>
    <w:rsid w:val="003B1915"/>
    <w:rsid w:val="003B2D1F"/>
    <w:rsid w:val="003B3A25"/>
    <w:rsid w:val="003B3BE2"/>
    <w:rsid w:val="003B4240"/>
    <w:rsid w:val="003B430E"/>
    <w:rsid w:val="003B487E"/>
    <w:rsid w:val="003B5456"/>
    <w:rsid w:val="003B6D44"/>
    <w:rsid w:val="003B7640"/>
    <w:rsid w:val="003C0659"/>
    <w:rsid w:val="003C06B1"/>
    <w:rsid w:val="003C0925"/>
    <w:rsid w:val="003C0CE4"/>
    <w:rsid w:val="003C2064"/>
    <w:rsid w:val="003C2868"/>
    <w:rsid w:val="003C3BE4"/>
    <w:rsid w:val="003C3C4A"/>
    <w:rsid w:val="003C44EF"/>
    <w:rsid w:val="003C5282"/>
    <w:rsid w:val="003C5507"/>
    <w:rsid w:val="003C5CDA"/>
    <w:rsid w:val="003C5DB1"/>
    <w:rsid w:val="003C5F3D"/>
    <w:rsid w:val="003C7122"/>
    <w:rsid w:val="003D0FC2"/>
    <w:rsid w:val="003D1BB4"/>
    <w:rsid w:val="003D1EEF"/>
    <w:rsid w:val="003D2077"/>
    <w:rsid w:val="003D20B9"/>
    <w:rsid w:val="003D2BBD"/>
    <w:rsid w:val="003D2BFF"/>
    <w:rsid w:val="003D386D"/>
    <w:rsid w:val="003D426F"/>
    <w:rsid w:val="003D4CCF"/>
    <w:rsid w:val="003D4DF1"/>
    <w:rsid w:val="003D55D5"/>
    <w:rsid w:val="003D5FA4"/>
    <w:rsid w:val="003D67C9"/>
    <w:rsid w:val="003D75BC"/>
    <w:rsid w:val="003D7997"/>
    <w:rsid w:val="003D7B77"/>
    <w:rsid w:val="003E0673"/>
    <w:rsid w:val="003E1EC2"/>
    <w:rsid w:val="003E2AA0"/>
    <w:rsid w:val="003E2FC7"/>
    <w:rsid w:val="003E2FC9"/>
    <w:rsid w:val="003E395C"/>
    <w:rsid w:val="003E3B61"/>
    <w:rsid w:val="003E400A"/>
    <w:rsid w:val="003E44D0"/>
    <w:rsid w:val="003F081E"/>
    <w:rsid w:val="003F0857"/>
    <w:rsid w:val="003F17F9"/>
    <w:rsid w:val="003F19E5"/>
    <w:rsid w:val="003F250B"/>
    <w:rsid w:val="003F2F01"/>
    <w:rsid w:val="003F31F9"/>
    <w:rsid w:val="003F3C3A"/>
    <w:rsid w:val="003F4591"/>
    <w:rsid w:val="003F4BB0"/>
    <w:rsid w:val="003F5C8D"/>
    <w:rsid w:val="003F68CE"/>
    <w:rsid w:val="003F7D57"/>
    <w:rsid w:val="004006E3"/>
    <w:rsid w:val="00401259"/>
    <w:rsid w:val="00401704"/>
    <w:rsid w:val="00401D09"/>
    <w:rsid w:val="004022EB"/>
    <w:rsid w:val="00402EEE"/>
    <w:rsid w:val="004031FA"/>
    <w:rsid w:val="004032DB"/>
    <w:rsid w:val="004036CC"/>
    <w:rsid w:val="00403BCF"/>
    <w:rsid w:val="00403C9D"/>
    <w:rsid w:val="00403DDF"/>
    <w:rsid w:val="00403ED4"/>
    <w:rsid w:val="00404C7D"/>
    <w:rsid w:val="00404EED"/>
    <w:rsid w:val="0040507B"/>
    <w:rsid w:val="004056BD"/>
    <w:rsid w:val="00405A5D"/>
    <w:rsid w:val="004068B4"/>
    <w:rsid w:val="0040692A"/>
    <w:rsid w:val="00406C34"/>
    <w:rsid w:val="00407C6E"/>
    <w:rsid w:val="00410D33"/>
    <w:rsid w:val="00411879"/>
    <w:rsid w:val="00412C40"/>
    <w:rsid w:val="00414C9B"/>
    <w:rsid w:val="00415D5E"/>
    <w:rsid w:val="00416C86"/>
    <w:rsid w:val="00416EBE"/>
    <w:rsid w:val="004208A8"/>
    <w:rsid w:val="0042530A"/>
    <w:rsid w:val="0042535F"/>
    <w:rsid w:val="00425D13"/>
    <w:rsid w:val="0042620A"/>
    <w:rsid w:val="0042620F"/>
    <w:rsid w:val="00426546"/>
    <w:rsid w:val="00427561"/>
    <w:rsid w:val="00427D98"/>
    <w:rsid w:val="00430ED7"/>
    <w:rsid w:val="00431212"/>
    <w:rsid w:val="004316E3"/>
    <w:rsid w:val="00431777"/>
    <w:rsid w:val="004317D6"/>
    <w:rsid w:val="00431F28"/>
    <w:rsid w:val="00432035"/>
    <w:rsid w:val="004324B3"/>
    <w:rsid w:val="00433124"/>
    <w:rsid w:val="00434029"/>
    <w:rsid w:val="004343CC"/>
    <w:rsid w:val="004345AA"/>
    <w:rsid w:val="0043490D"/>
    <w:rsid w:val="0043515F"/>
    <w:rsid w:val="0043516B"/>
    <w:rsid w:val="0043590A"/>
    <w:rsid w:val="0044042D"/>
    <w:rsid w:val="0044087B"/>
    <w:rsid w:val="00440AB5"/>
    <w:rsid w:val="004410E9"/>
    <w:rsid w:val="00441CE2"/>
    <w:rsid w:val="00441FDA"/>
    <w:rsid w:val="00442487"/>
    <w:rsid w:val="0044259E"/>
    <w:rsid w:val="004425E4"/>
    <w:rsid w:val="00442956"/>
    <w:rsid w:val="00443F66"/>
    <w:rsid w:val="00445A28"/>
    <w:rsid w:val="00445F85"/>
    <w:rsid w:val="004461A9"/>
    <w:rsid w:val="004462E1"/>
    <w:rsid w:val="00446350"/>
    <w:rsid w:val="00446A33"/>
    <w:rsid w:val="00446BC0"/>
    <w:rsid w:val="00447D7B"/>
    <w:rsid w:val="00450BFB"/>
    <w:rsid w:val="00451A34"/>
    <w:rsid w:val="0045218A"/>
    <w:rsid w:val="00453ED6"/>
    <w:rsid w:val="004540AD"/>
    <w:rsid w:val="00454750"/>
    <w:rsid w:val="00454B2D"/>
    <w:rsid w:val="0045548F"/>
    <w:rsid w:val="00455F4A"/>
    <w:rsid w:val="00456211"/>
    <w:rsid w:val="004566D4"/>
    <w:rsid w:val="00457876"/>
    <w:rsid w:val="00457B62"/>
    <w:rsid w:val="00460918"/>
    <w:rsid w:val="0046098B"/>
    <w:rsid w:val="0046127C"/>
    <w:rsid w:val="004627B3"/>
    <w:rsid w:val="00462A39"/>
    <w:rsid w:val="00463B9C"/>
    <w:rsid w:val="00463D83"/>
    <w:rsid w:val="00464CA7"/>
    <w:rsid w:val="00465A26"/>
    <w:rsid w:val="00465EC8"/>
    <w:rsid w:val="00467266"/>
    <w:rsid w:val="00467E01"/>
    <w:rsid w:val="00470351"/>
    <w:rsid w:val="00472101"/>
    <w:rsid w:val="004722B6"/>
    <w:rsid w:val="0047363E"/>
    <w:rsid w:val="00473E19"/>
    <w:rsid w:val="00473FB6"/>
    <w:rsid w:val="004745C6"/>
    <w:rsid w:val="00474A3D"/>
    <w:rsid w:val="00476C71"/>
    <w:rsid w:val="004771E1"/>
    <w:rsid w:val="004801BB"/>
    <w:rsid w:val="00480D83"/>
    <w:rsid w:val="004814FC"/>
    <w:rsid w:val="004815DF"/>
    <w:rsid w:val="0048373D"/>
    <w:rsid w:val="00484089"/>
    <w:rsid w:val="0048417D"/>
    <w:rsid w:val="00484A30"/>
    <w:rsid w:val="00485111"/>
    <w:rsid w:val="00485FA6"/>
    <w:rsid w:val="004878A0"/>
    <w:rsid w:val="00487E2D"/>
    <w:rsid w:val="0049078A"/>
    <w:rsid w:val="00490D9B"/>
    <w:rsid w:val="00491C89"/>
    <w:rsid w:val="00492599"/>
    <w:rsid w:val="00493919"/>
    <w:rsid w:val="0049428F"/>
    <w:rsid w:val="004942EB"/>
    <w:rsid w:val="00494537"/>
    <w:rsid w:val="00497F66"/>
    <w:rsid w:val="004A0475"/>
    <w:rsid w:val="004A1408"/>
    <w:rsid w:val="004A2166"/>
    <w:rsid w:val="004A2486"/>
    <w:rsid w:val="004A2689"/>
    <w:rsid w:val="004A2D2A"/>
    <w:rsid w:val="004A5A68"/>
    <w:rsid w:val="004A6B0D"/>
    <w:rsid w:val="004A75AA"/>
    <w:rsid w:val="004B0869"/>
    <w:rsid w:val="004B1D63"/>
    <w:rsid w:val="004B483D"/>
    <w:rsid w:val="004B4E8E"/>
    <w:rsid w:val="004B5314"/>
    <w:rsid w:val="004B6365"/>
    <w:rsid w:val="004B700E"/>
    <w:rsid w:val="004B7E7D"/>
    <w:rsid w:val="004C17F9"/>
    <w:rsid w:val="004C21BF"/>
    <w:rsid w:val="004C2230"/>
    <w:rsid w:val="004C4388"/>
    <w:rsid w:val="004C4CB6"/>
    <w:rsid w:val="004C4D53"/>
    <w:rsid w:val="004C6BD5"/>
    <w:rsid w:val="004D092F"/>
    <w:rsid w:val="004D0B32"/>
    <w:rsid w:val="004D10DB"/>
    <w:rsid w:val="004D1E97"/>
    <w:rsid w:val="004D1F22"/>
    <w:rsid w:val="004D2234"/>
    <w:rsid w:val="004D2A16"/>
    <w:rsid w:val="004D2B6E"/>
    <w:rsid w:val="004D2CA4"/>
    <w:rsid w:val="004D33BA"/>
    <w:rsid w:val="004D43B8"/>
    <w:rsid w:val="004D55C8"/>
    <w:rsid w:val="004D5A5E"/>
    <w:rsid w:val="004D5B4B"/>
    <w:rsid w:val="004D5E40"/>
    <w:rsid w:val="004D6217"/>
    <w:rsid w:val="004D6755"/>
    <w:rsid w:val="004D6EE6"/>
    <w:rsid w:val="004D7060"/>
    <w:rsid w:val="004D7277"/>
    <w:rsid w:val="004D774D"/>
    <w:rsid w:val="004D7A7C"/>
    <w:rsid w:val="004D7B6D"/>
    <w:rsid w:val="004D7E68"/>
    <w:rsid w:val="004E0F35"/>
    <w:rsid w:val="004E1F41"/>
    <w:rsid w:val="004E25A2"/>
    <w:rsid w:val="004E3118"/>
    <w:rsid w:val="004E4576"/>
    <w:rsid w:val="004E4870"/>
    <w:rsid w:val="004E5046"/>
    <w:rsid w:val="004E5229"/>
    <w:rsid w:val="004E5935"/>
    <w:rsid w:val="004F0087"/>
    <w:rsid w:val="004F0961"/>
    <w:rsid w:val="004F0BFC"/>
    <w:rsid w:val="004F0F81"/>
    <w:rsid w:val="004F158A"/>
    <w:rsid w:val="004F1797"/>
    <w:rsid w:val="004F2803"/>
    <w:rsid w:val="004F2D53"/>
    <w:rsid w:val="004F5B41"/>
    <w:rsid w:val="004F5C8B"/>
    <w:rsid w:val="004F5F52"/>
    <w:rsid w:val="004F6320"/>
    <w:rsid w:val="004F68E2"/>
    <w:rsid w:val="004F6F11"/>
    <w:rsid w:val="004F7112"/>
    <w:rsid w:val="004F7860"/>
    <w:rsid w:val="005015FC"/>
    <w:rsid w:val="00501A0F"/>
    <w:rsid w:val="00501F43"/>
    <w:rsid w:val="005024A8"/>
    <w:rsid w:val="00502EDA"/>
    <w:rsid w:val="00504946"/>
    <w:rsid w:val="00505C40"/>
    <w:rsid w:val="00505C48"/>
    <w:rsid w:val="00506C08"/>
    <w:rsid w:val="00507486"/>
    <w:rsid w:val="00507F39"/>
    <w:rsid w:val="005109B3"/>
    <w:rsid w:val="00512428"/>
    <w:rsid w:val="005132E2"/>
    <w:rsid w:val="00513CC6"/>
    <w:rsid w:val="00513CCB"/>
    <w:rsid w:val="005142C6"/>
    <w:rsid w:val="00514847"/>
    <w:rsid w:val="005157E9"/>
    <w:rsid w:val="00515969"/>
    <w:rsid w:val="00515DFF"/>
    <w:rsid w:val="00517396"/>
    <w:rsid w:val="00517BB8"/>
    <w:rsid w:val="0052200A"/>
    <w:rsid w:val="00523968"/>
    <w:rsid w:val="00523FD3"/>
    <w:rsid w:val="005240EC"/>
    <w:rsid w:val="00524E5F"/>
    <w:rsid w:val="00524FDC"/>
    <w:rsid w:val="00525083"/>
    <w:rsid w:val="00525EF7"/>
    <w:rsid w:val="00526399"/>
    <w:rsid w:val="00530B25"/>
    <w:rsid w:val="00530D85"/>
    <w:rsid w:val="0053111F"/>
    <w:rsid w:val="00531328"/>
    <w:rsid w:val="00531ECA"/>
    <w:rsid w:val="005320DB"/>
    <w:rsid w:val="00532DC4"/>
    <w:rsid w:val="00532EA7"/>
    <w:rsid w:val="00532EC0"/>
    <w:rsid w:val="0053338E"/>
    <w:rsid w:val="00534139"/>
    <w:rsid w:val="00534ACA"/>
    <w:rsid w:val="005356AC"/>
    <w:rsid w:val="00535C1A"/>
    <w:rsid w:val="005360CA"/>
    <w:rsid w:val="005363A7"/>
    <w:rsid w:val="005367E2"/>
    <w:rsid w:val="005367EA"/>
    <w:rsid w:val="00540320"/>
    <w:rsid w:val="00542B62"/>
    <w:rsid w:val="00543569"/>
    <w:rsid w:val="00544FAA"/>
    <w:rsid w:val="00545E0B"/>
    <w:rsid w:val="00547B59"/>
    <w:rsid w:val="0055003D"/>
    <w:rsid w:val="00550E7C"/>
    <w:rsid w:val="0055111C"/>
    <w:rsid w:val="00551E9B"/>
    <w:rsid w:val="005522E8"/>
    <w:rsid w:val="00552374"/>
    <w:rsid w:val="00552FFB"/>
    <w:rsid w:val="00553224"/>
    <w:rsid w:val="005537F8"/>
    <w:rsid w:val="00554106"/>
    <w:rsid w:val="00554E87"/>
    <w:rsid w:val="00555B7A"/>
    <w:rsid w:val="00557DDB"/>
    <w:rsid w:val="0056036E"/>
    <w:rsid w:val="00560F61"/>
    <w:rsid w:val="00561C6E"/>
    <w:rsid w:val="00561EF4"/>
    <w:rsid w:val="00562B56"/>
    <w:rsid w:val="00562D82"/>
    <w:rsid w:val="005635F9"/>
    <w:rsid w:val="00563B9A"/>
    <w:rsid w:val="0056457A"/>
    <w:rsid w:val="00564840"/>
    <w:rsid w:val="00564C00"/>
    <w:rsid w:val="005656A0"/>
    <w:rsid w:val="00565A3E"/>
    <w:rsid w:val="00565C2A"/>
    <w:rsid w:val="00565EBB"/>
    <w:rsid w:val="00570031"/>
    <w:rsid w:val="005700B7"/>
    <w:rsid w:val="00570A12"/>
    <w:rsid w:val="00570D68"/>
    <w:rsid w:val="00570E29"/>
    <w:rsid w:val="00570F86"/>
    <w:rsid w:val="0057117C"/>
    <w:rsid w:val="0057129D"/>
    <w:rsid w:val="0057189C"/>
    <w:rsid w:val="00571982"/>
    <w:rsid w:val="00571D63"/>
    <w:rsid w:val="005748FC"/>
    <w:rsid w:val="00574DE9"/>
    <w:rsid w:val="00575E5B"/>
    <w:rsid w:val="00575FB9"/>
    <w:rsid w:val="005776A0"/>
    <w:rsid w:val="00580006"/>
    <w:rsid w:val="0058013D"/>
    <w:rsid w:val="00580C12"/>
    <w:rsid w:val="005813F4"/>
    <w:rsid w:val="00582A68"/>
    <w:rsid w:val="00583DB0"/>
    <w:rsid w:val="00583E37"/>
    <w:rsid w:val="0058412F"/>
    <w:rsid w:val="005857ED"/>
    <w:rsid w:val="0058661C"/>
    <w:rsid w:val="00586AB1"/>
    <w:rsid w:val="00586B17"/>
    <w:rsid w:val="00587108"/>
    <w:rsid w:val="00587D0A"/>
    <w:rsid w:val="00587D71"/>
    <w:rsid w:val="00590EF6"/>
    <w:rsid w:val="00594347"/>
    <w:rsid w:val="00594409"/>
    <w:rsid w:val="005974BF"/>
    <w:rsid w:val="00597641"/>
    <w:rsid w:val="00597AEA"/>
    <w:rsid w:val="00597C1C"/>
    <w:rsid w:val="00597C79"/>
    <w:rsid w:val="00597D55"/>
    <w:rsid w:val="00597FE4"/>
    <w:rsid w:val="005A0057"/>
    <w:rsid w:val="005A019F"/>
    <w:rsid w:val="005A0318"/>
    <w:rsid w:val="005A13D0"/>
    <w:rsid w:val="005A1B73"/>
    <w:rsid w:val="005A203D"/>
    <w:rsid w:val="005A29E7"/>
    <w:rsid w:val="005A3F6B"/>
    <w:rsid w:val="005A41B7"/>
    <w:rsid w:val="005A4B34"/>
    <w:rsid w:val="005A55EE"/>
    <w:rsid w:val="005A5776"/>
    <w:rsid w:val="005A5D04"/>
    <w:rsid w:val="005A5EA5"/>
    <w:rsid w:val="005A6B35"/>
    <w:rsid w:val="005A6ED8"/>
    <w:rsid w:val="005B2337"/>
    <w:rsid w:val="005B3223"/>
    <w:rsid w:val="005B3406"/>
    <w:rsid w:val="005B48F7"/>
    <w:rsid w:val="005B53C2"/>
    <w:rsid w:val="005B64D6"/>
    <w:rsid w:val="005B6E61"/>
    <w:rsid w:val="005B6F0D"/>
    <w:rsid w:val="005B7090"/>
    <w:rsid w:val="005C021B"/>
    <w:rsid w:val="005C1F7A"/>
    <w:rsid w:val="005C22BA"/>
    <w:rsid w:val="005C259A"/>
    <w:rsid w:val="005C26E9"/>
    <w:rsid w:val="005C38EE"/>
    <w:rsid w:val="005C467A"/>
    <w:rsid w:val="005C4AE3"/>
    <w:rsid w:val="005C5DA7"/>
    <w:rsid w:val="005C5E99"/>
    <w:rsid w:val="005C7E48"/>
    <w:rsid w:val="005D0892"/>
    <w:rsid w:val="005D097E"/>
    <w:rsid w:val="005D2568"/>
    <w:rsid w:val="005D47D5"/>
    <w:rsid w:val="005D4890"/>
    <w:rsid w:val="005D4893"/>
    <w:rsid w:val="005D4ED9"/>
    <w:rsid w:val="005D50E6"/>
    <w:rsid w:val="005D5C0D"/>
    <w:rsid w:val="005D7EE4"/>
    <w:rsid w:val="005E002F"/>
    <w:rsid w:val="005E061D"/>
    <w:rsid w:val="005E264C"/>
    <w:rsid w:val="005E28CA"/>
    <w:rsid w:val="005E2DF2"/>
    <w:rsid w:val="005E3CED"/>
    <w:rsid w:val="005E3EC8"/>
    <w:rsid w:val="005E42C2"/>
    <w:rsid w:val="005E434D"/>
    <w:rsid w:val="005E4548"/>
    <w:rsid w:val="005E4D03"/>
    <w:rsid w:val="005E5BAF"/>
    <w:rsid w:val="005E64D9"/>
    <w:rsid w:val="005E6DAF"/>
    <w:rsid w:val="005E736A"/>
    <w:rsid w:val="005E7DF5"/>
    <w:rsid w:val="005F02D2"/>
    <w:rsid w:val="005F1200"/>
    <w:rsid w:val="005F1772"/>
    <w:rsid w:val="005F1AB0"/>
    <w:rsid w:val="005F1D72"/>
    <w:rsid w:val="005F2051"/>
    <w:rsid w:val="005F2B77"/>
    <w:rsid w:val="005F3105"/>
    <w:rsid w:val="005F45BF"/>
    <w:rsid w:val="005F4CBF"/>
    <w:rsid w:val="005F4D91"/>
    <w:rsid w:val="005F5674"/>
    <w:rsid w:val="005F5966"/>
    <w:rsid w:val="005F7447"/>
    <w:rsid w:val="005F7F77"/>
    <w:rsid w:val="00601467"/>
    <w:rsid w:val="006017E8"/>
    <w:rsid w:val="00601A3A"/>
    <w:rsid w:val="006020C6"/>
    <w:rsid w:val="00604078"/>
    <w:rsid w:val="00605295"/>
    <w:rsid w:val="006052DD"/>
    <w:rsid w:val="00605DDD"/>
    <w:rsid w:val="00606B61"/>
    <w:rsid w:val="00606CE9"/>
    <w:rsid w:val="00607288"/>
    <w:rsid w:val="006074C6"/>
    <w:rsid w:val="006074CA"/>
    <w:rsid w:val="00607775"/>
    <w:rsid w:val="00607BB4"/>
    <w:rsid w:val="00607CF6"/>
    <w:rsid w:val="00607E0B"/>
    <w:rsid w:val="006105C8"/>
    <w:rsid w:val="00610A7A"/>
    <w:rsid w:val="006110FE"/>
    <w:rsid w:val="00611894"/>
    <w:rsid w:val="00611A93"/>
    <w:rsid w:val="0061216B"/>
    <w:rsid w:val="0061221A"/>
    <w:rsid w:val="006122A7"/>
    <w:rsid w:val="006125A0"/>
    <w:rsid w:val="00612755"/>
    <w:rsid w:val="00612E64"/>
    <w:rsid w:val="00613DAC"/>
    <w:rsid w:val="00613EF3"/>
    <w:rsid w:val="006141AE"/>
    <w:rsid w:val="0061423B"/>
    <w:rsid w:val="0061464D"/>
    <w:rsid w:val="00614CDB"/>
    <w:rsid w:val="006158A0"/>
    <w:rsid w:val="00617376"/>
    <w:rsid w:val="006175A1"/>
    <w:rsid w:val="00617683"/>
    <w:rsid w:val="00617C18"/>
    <w:rsid w:val="00620529"/>
    <w:rsid w:val="006205F2"/>
    <w:rsid w:val="006211C3"/>
    <w:rsid w:val="00621FD0"/>
    <w:rsid w:val="00622122"/>
    <w:rsid w:val="0062229A"/>
    <w:rsid w:val="006227DF"/>
    <w:rsid w:val="00623398"/>
    <w:rsid w:val="00624695"/>
    <w:rsid w:val="00626152"/>
    <w:rsid w:val="00626644"/>
    <w:rsid w:val="00626B1F"/>
    <w:rsid w:val="00627FA2"/>
    <w:rsid w:val="006326E2"/>
    <w:rsid w:val="006330F9"/>
    <w:rsid w:val="00633C87"/>
    <w:rsid w:val="00634F39"/>
    <w:rsid w:val="006367EE"/>
    <w:rsid w:val="0063698C"/>
    <w:rsid w:val="00637966"/>
    <w:rsid w:val="0064006D"/>
    <w:rsid w:val="00640A1A"/>
    <w:rsid w:val="00640E59"/>
    <w:rsid w:val="006415DB"/>
    <w:rsid w:val="00641F6B"/>
    <w:rsid w:val="00642A3A"/>
    <w:rsid w:val="0064334B"/>
    <w:rsid w:val="00644D0F"/>
    <w:rsid w:val="006458B1"/>
    <w:rsid w:val="006470E8"/>
    <w:rsid w:val="00650DDD"/>
    <w:rsid w:val="00650FBE"/>
    <w:rsid w:val="006519C9"/>
    <w:rsid w:val="00651B45"/>
    <w:rsid w:val="00652096"/>
    <w:rsid w:val="006522CC"/>
    <w:rsid w:val="0065270C"/>
    <w:rsid w:val="00653D66"/>
    <w:rsid w:val="00655135"/>
    <w:rsid w:val="00655654"/>
    <w:rsid w:val="0065578E"/>
    <w:rsid w:val="00657B7E"/>
    <w:rsid w:val="006604FB"/>
    <w:rsid w:val="00661303"/>
    <w:rsid w:val="00663027"/>
    <w:rsid w:val="00663EC1"/>
    <w:rsid w:val="00663FF5"/>
    <w:rsid w:val="00664D47"/>
    <w:rsid w:val="00665CBD"/>
    <w:rsid w:val="00665D1F"/>
    <w:rsid w:val="00665FFC"/>
    <w:rsid w:val="00666A69"/>
    <w:rsid w:val="006671C7"/>
    <w:rsid w:val="006674AE"/>
    <w:rsid w:val="0067153D"/>
    <w:rsid w:val="00671576"/>
    <w:rsid w:val="00671578"/>
    <w:rsid w:val="00673118"/>
    <w:rsid w:val="0067359A"/>
    <w:rsid w:val="00674E7C"/>
    <w:rsid w:val="00675A05"/>
    <w:rsid w:val="00676A99"/>
    <w:rsid w:val="00681115"/>
    <w:rsid w:val="00681BB8"/>
    <w:rsid w:val="00685EDD"/>
    <w:rsid w:val="00687A35"/>
    <w:rsid w:val="00691385"/>
    <w:rsid w:val="006929B8"/>
    <w:rsid w:val="00693653"/>
    <w:rsid w:val="00694A17"/>
    <w:rsid w:val="00694D0B"/>
    <w:rsid w:val="00695E3A"/>
    <w:rsid w:val="006960B4"/>
    <w:rsid w:val="00696877"/>
    <w:rsid w:val="006978CF"/>
    <w:rsid w:val="006A0388"/>
    <w:rsid w:val="006A08AD"/>
    <w:rsid w:val="006A08FD"/>
    <w:rsid w:val="006A2A8A"/>
    <w:rsid w:val="006A2C8F"/>
    <w:rsid w:val="006A2D71"/>
    <w:rsid w:val="006A2E05"/>
    <w:rsid w:val="006A4310"/>
    <w:rsid w:val="006A4F61"/>
    <w:rsid w:val="006A5B9D"/>
    <w:rsid w:val="006A5F16"/>
    <w:rsid w:val="006A602E"/>
    <w:rsid w:val="006A746A"/>
    <w:rsid w:val="006A7492"/>
    <w:rsid w:val="006A7A81"/>
    <w:rsid w:val="006A7F3B"/>
    <w:rsid w:val="006B071D"/>
    <w:rsid w:val="006B0E49"/>
    <w:rsid w:val="006B3BFE"/>
    <w:rsid w:val="006B6271"/>
    <w:rsid w:val="006B64CE"/>
    <w:rsid w:val="006B6C60"/>
    <w:rsid w:val="006B6F28"/>
    <w:rsid w:val="006B79D2"/>
    <w:rsid w:val="006C0759"/>
    <w:rsid w:val="006C0EBF"/>
    <w:rsid w:val="006C0F1B"/>
    <w:rsid w:val="006C17A3"/>
    <w:rsid w:val="006C2AE8"/>
    <w:rsid w:val="006C59F9"/>
    <w:rsid w:val="006C7B4A"/>
    <w:rsid w:val="006D2450"/>
    <w:rsid w:val="006D2DE6"/>
    <w:rsid w:val="006D4E69"/>
    <w:rsid w:val="006D56BB"/>
    <w:rsid w:val="006D59C3"/>
    <w:rsid w:val="006D6D51"/>
    <w:rsid w:val="006D747B"/>
    <w:rsid w:val="006E19CB"/>
    <w:rsid w:val="006E2551"/>
    <w:rsid w:val="006E5711"/>
    <w:rsid w:val="006E571C"/>
    <w:rsid w:val="006E58A4"/>
    <w:rsid w:val="006E605D"/>
    <w:rsid w:val="006E6213"/>
    <w:rsid w:val="006E6346"/>
    <w:rsid w:val="006F05E9"/>
    <w:rsid w:val="006F14D9"/>
    <w:rsid w:val="006F1AC2"/>
    <w:rsid w:val="006F37EF"/>
    <w:rsid w:val="006F3E11"/>
    <w:rsid w:val="006F4C0E"/>
    <w:rsid w:val="006F4D2F"/>
    <w:rsid w:val="006F5578"/>
    <w:rsid w:val="006F64A3"/>
    <w:rsid w:val="006F6848"/>
    <w:rsid w:val="006F76B9"/>
    <w:rsid w:val="00700198"/>
    <w:rsid w:val="007005E2"/>
    <w:rsid w:val="007015C8"/>
    <w:rsid w:val="00701629"/>
    <w:rsid w:val="00703C0B"/>
    <w:rsid w:val="00703D72"/>
    <w:rsid w:val="00704022"/>
    <w:rsid w:val="00704EB5"/>
    <w:rsid w:val="00705313"/>
    <w:rsid w:val="007053A9"/>
    <w:rsid w:val="00705664"/>
    <w:rsid w:val="00705BC4"/>
    <w:rsid w:val="0071112B"/>
    <w:rsid w:val="00711B5F"/>
    <w:rsid w:val="00713B67"/>
    <w:rsid w:val="00713FF5"/>
    <w:rsid w:val="007148E7"/>
    <w:rsid w:val="00714DF3"/>
    <w:rsid w:val="00714E69"/>
    <w:rsid w:val="00715E4F"/>
    <w:rsid w:val="0071653D"/>
    <w:rsid w:val="007173BC"/>
    <w:rsid w:val="007212AC"/>
    <w:rsid w:val="007212EA"/>
    <w:rsid w:val="00721837"/>
    <w:rsid w:val="00721B20"/>
    <w:rsid w:val="007237CE"/>
    <w:rsid w:val="00723943"/>
    <w:rsid w:val="00724015"/>
    <w:rsid w:val="007247F8"/>
    <w:rsid w:val="007250C6"/>
    <w:rsid w:val="007252E3"/>
    <w:rsid w:val="00725665"/>
    <w:rsid w:val="0072784F"/>
    <w:rsid w:val="00727D3E"/>
    <w:rsid w:val="00730567"/>
    <w:rsid w:val="00730747"/>
    <w:rsid w:val="00730D4D"/>
    <w:rsid w:val="007313CB"/>
    <w:rsid w:val="00731736"/>
    <w:rsid w:val="00731E9B"/>
    <w:rsid w:val="007329BD"/>
    <w:rsid w:val="0073360D"/>
    <w:rsid w:val="00733821"/>
    <w:rsid w:val="0073437B"/>
    <w:rsid w:val="007356BE"/>
    <w:rsid w:val="00735BB9"/>
    <w:rsid w:val="00735DE1"/>
    <w:rsid w:val="00735ED4"/>
    <w:rsid w:val="007365B9"/>
    <w:rsid w:val="00736EA6"/>
    <w:rsid w:val="00741BEB"/>
    <w:rsid w:val="0074230F"/>
    <w:rsid w:val="00742C21"/>
    <w:rsid w:val="00742FB9"/>
    <w:rsid w:val="00743D4D"/>
    <w:rsid w:val="0074454E"/>
    <w:rsid w:val="00744DE1"/>
    <w:rsid w:val="00745245"/>
    <w:rsid w:val="007453C3"/>
    <w:rsid w:val="00745BF7"/>
    <w:rsid w:val="00746D14"/>
    <w:rsid w:val="00747775"/>
    <w:rsid w:val="007501CC"/>
    <w:rsid w:val="0075047B"/>
    <w:rsid w:val="00750763"/>
    <w:rsid w:val="007513A0"/>
    <w:rsid w:val="00751B73"/>
    <w:rsid w:val="007525AB"/>
    <w:rsid w:val="00752615"/>
    <w:rsid w:val="0075330A"/>
    <w:rsid w:val="007548FF"/>
    <w:rsid w:val="0075499A"/>
    <w:rsid w:val="00755F2F"/>
    <w:rsid w:val="0075658A"/>
    <w:rsid w:val="00757CF4"/>
    <w:rsid w:val="00757EF9"/>
    <w:rsid w:val="0076091A"/>
    <w:rsid w:val="00762213"/>
    <w:rsid w:val="007622C0"/>
    <w:rsid w:val="00762935"/>
    <w:rsid w:val="00762BD2"/>
    <w:rsid w:val="007632A9"/>
    <w:rsid w:val="00763D7D"/>
    <w:rsid w:val="00764D64"/>
    <w:rsid w:val="007661A4"/>
    <w:rsid w:val="007664E0"/>
    <w:rsid w:val="00766DF3"/>
    <w:rsid w:val="00767220"/>
    <w:rsid w:val="00767BA1"/>
    <w:rsid w:val="007707CF"/>
    <w:rsid w:val="00772CB0"/>
    <w:rsid w:val="0077400B"/>
    <w:rsid w:val="00774909"/>
    <w:rsid w:val="007750B0"/>
    <w:rsid w:val="007751A9"/>
    <w:rsid w:val="0077585F"/>
    <w:rsid w:val="00775EF6"/>
    <w:rsid w:val="007779AE"/>
    <w:rsid w:val="00777E62"/>
    <w:rsid w:val="00780060"/>
    <w:rsid w:val="00780295"/>
    <w:rsid w:val="00780B25"/>
    <w:rsid w:val="007817D6"/>
    <w:rsid w:val="007825B7"/>
    <w:rsid w:val="00784357"/>
    <w:rsid w:val="00784446"/>
    <w:rsid w:val="0078488A"/>
    <w:rsid w:val="007855CE"/>
    <w:rsid w:val="00785FD6"/>
    <w:rsid w:val="00786517"/>
    <w:rsid w:val="00786596"/>
    <w:rsid w:val="00786833"/>
    <w:rsid w:val="00787743"/>
    <w:rsid w:val="00787752"/>
    <w:rsid w:val="00787EE3"/>
    <w:rsid w:val="007903F9"/>
    <w:rsid w:val="00790B07"/>
    <w:rsid w:val="00790FA9"/>
    <w:rsid w:val="00791391"/>
    <w:rsid w:val="00791FAC"/>
    <w:rsid w:val="00793480"/>
    <w:rsid w:val="007948E8"/>
    <w:rsid w:val="0079506B"/>
    <w:rsid w:val="007950DB"/>
    <w:rsid w:val="007957F1"/>
    <w:rsid w:val="00795D13"/>
    <w:rsid w:val="007964E9"/>
    <w:rsid w:val="00796B81"/>
    <w:rsid w:val="00796FFF"/>
    <w:rsid w:val="007A0815"/>
    <w:rsid w:val="007A17E4"/>
    <w:rsid w:val="007A1DF1"/>
    <w:rsid w:val="007A26CC"/>
    <w:rsid w:val="007A316C"/>
    <w:rsid w:val="007A43D3"/>
    <w:rsid w:val="007A4FF9"/>
    <w:rsid w:val="007A622E"/>
    <w:rsid w:val="007A626A"/>
    <w:rsid w:val="007A6E94"/>
    <w:rsid w:val="007A7180"/>
    <w:rsid w:val="007A7584"/>
    <w:rsid w:val="007B15A4"/>
    <w:rsid w:val="007B169C"/>
    <w:rsid w:val="007B2ADB"/>
    <w:rsid w:val="007B2C30"/>
    <w:rsid w:val="007B34E4"/>
    <w:rsid w:val="007B375E"/>
    <w:rsid w:val="007B3856"/>
    <w:rsid w:val="007B5554"/>
    <w:rsid w:val="007B555E"/>
    <w:rsid w:val="007B565F"/>
    <w:rsid w:val="007B62B9"/>
    <w:rsid w:val="007B6614"/>
    <w:rsid w:val="007B66F9"/>
    <w:rsid w:val="007B684B"/>
    <w:rsid w:val="007B6A28"/>
    <w:rsid w:val="007B7ABF"/>
    <w:rsid w:val="007B7DF3"/>
    <w:rsid w:val="007C1436"/>
    <w:rsid w:val="007C172E"/>
    <w:rsid w:val="007C190E"/>
    <w:rsid w:val="007C3E07"/>
    <w:rsid w:val="007C480A"/>
    <w:rsid w:val="007C4D61"/>
    <w:rsid w:val="007D0066"/>
    <w:rsid w:val="007D0122"/>
    <w:rsid w:val="007D0EFD"/>
    <w:rsid w:val="007D1593"/>
    <w:rsid w:val="007D1894"/>
    <w:rsid w:val="007D21F4"/>
    <w:rsid w:val="007D3BFF"/>
    <w:rsid w:val="007D3CAE"/>
    <w:rsid w:val="007D4275"/>
    <w:rsid w:val="007D42D1"/>
    <w:rsid w:val="007D4B18"/>
    <w:rsid w:val="007D55DE"/>
    <w:rsid w:val="007D55F9"/>
    <w:rsid w:val="007D6D78"/>
    <w:rsid w:val="007D70C9"/>
    <w:rsid w:val="007D7975"/>
    <w:rsid w:val="007E02B5"/>
    <w:rsid w:val="007E07C1"/>
    <w:rsid w:val="007E0DC8"/>
    <w:rsid w:val="007E2F25"/>
    <w:rsid w:val="007E53BE"/>
    <w:rsid w:val="007E5E12"/>
    <w:rsid w:val="007E7D59"/>
    <w:rsid w:val="007F0458"/>
    <w:rsid w:val="007F1CDA"/>
    <w:rsid w:val="007F2698"/>
    <w:rsid w:val="007F3E7F"/>
    <w:rsid w:val="007F40CF"/>
    <w:rsid w:val="007F4AC0"/>
    <w:rsid w:val="007F5145"/>
    <w:rsid w:val="007F6422"/>
    <w:rsid w:val="007F6FE7"/>
    <w:rsid w:val="007F79F5"/>
    <w:rsid w:val="007F7A29"/>
    <w:rsid w:val="0080088E"/>
    <w:rsid w:val="0080192A"/>
    <w:rsid w:val="00801999"/>
    <w:rsid w:val="00801C5A"/>
    <w:rsid w:val="00801C69"/>
    <w:rsid w:val="00802E65"/>
    <w:rsid w:val="00803958"/>
    <w:rsid w:val="00803F3D"/>
    <w:rsid w:val="008047B2"/>
    <w:rsid w:val="00804FC0"/>
    <w:rsid w:val="00805189"/>
    <w:rsid w:val="00805E22"/>
    <w:rsid w:val="00806A54"/>
    <w:rsid w:val="00806B7F"/>
    <w:rsid w:val="00806E13"/>
    <w:rsid w:val="00806E6E"/>
    <w:rsid w:val="00806E97"/>
    <w:rsid w:val="00806F11"/>
    <w:rsid w:val="00807BF9"/>
    <w:rsid w:val="00807BFD"/>
    <w:rsid w:val="00807C48"/>
    <w:rsid w:val="00810727"/>
    <w:rsid w:val="008116EA"/>
    <w:rsid w:val="00812295"/>
    <w:rsid w:val="008128B2"/>
    <w:rsid w:val="00813251"/>
    <w:rsid w:val="00813543"/>
    <w:rsid w:val="00814D64"/>
    <w:rsid w:val="00814E33"/>
    <w:rsid w:val="00815DBB"/>
    <w:rsid w:val="00817027"/>
    <w:rsid w:val="00820783"/>
    <w:rsid w:val="0082096E"/>
    <w:rsid w:val="008209A9"/>
    <w:rsid w:val="00821841"/>
    <w:rsid w:val="00821E14"/>
    <w:rsid w:val="008222F0"/>
    <w:rsid w:val="00822392"/>
    <w:rsid w:val="00822837"/>
    <w:rsid w:val="0082290D"/>
    <w:rsid w:val="008229CF"/>
    <w:rsid w:val="008239CF"/>
    <w:rsid w:val="0082494C"/>
    <w:rsid w:val="00824B7C"/>
    <w:rsid w:val="00826238"/>
    <w:rsid w:val="008274EF"/>
    <w:rsid w:val="00827D6B"/>
    <w:rsid w:val="00830D16"/>
    <w:rsid w:val="008313E9"/>
    <w:rsid w:val="0083180A"/>
    <w:rsid w:val="00831EB5"/>
    <w:rsid w:val="00833279"/>
    <w:rsid w:val="00833770"/>
    <w:rsid w:val="00834C3B"/>
    <w:rsid w:val="00835E30"/>
    <w:rsid w:val="00837BE1"/>
    <w:rsid w:val="0084008B"/>
    <w:rsid w:val="00840DEA"/>
    <w:rsid w:val="00841CC4"/>
    <w:rsid w:val="00842C7E"/>
    <w:rsid w:val="00845DFD"/>
    <w:rsid w:val="0084604B"/>
    <w:rsid w:val="008462E4"/>
    <w:rsid w:val="0084643A"/>
    <w:rsid w:val="008468C0"/>
    <w:rsid w:val="00847056"/>
    <w:rsid w:val="0085083E"/>
    <w:rsid w:val="00852845"/>
    <w:rsid w:val="00853BFA"/>
    <w:rsid w:val="00854562"/>
    <w:rsid w:val="008556D1"/>
    <w:rsid w:val="00856A39"/>
    <w:rsid w:val="00856B27"/>
    <w:rsid w:val="008572F2"/>
    <w:rsid w:val="00857341"/>
    <w:rsid w:val="0085785E"/>
    <w:rsid w:val="00857CC6"/>
    <w:rsid w:val="008606FD"/>
    <w:rsid w:val="00860DDA"/>
    <w:rsid w:val="00861365"/>
    <w:rsid w:val="00862AC8"/>
    <w:rsid w:val="00863FBA"/>
    <w:rsid w:val="008642AC"/>
    <w:rsid w:val="008646CE"/>
    <w:rsid w:val="00865958"/>
    <w:rsid w:val="00866D80"/>
    <w:rsid w:val="00867983"/>
    <w:rsid w:val="00870234"/>
    <w:rsid w:val="0087035D"/>
    <w:rsid w:val="00870E71"/>
    <w:rsid w:val="00871379"/>
    <w:rsid w:val="0087183F"/>
    <w:rsid w:val="00872C6C"/>
    <w:rsid w:val="00872F76"/>
    <w:rsid w:val="00873A9C"/>
    <w:rsid w:val="008748F1"/>
    <w:rsid w:val="00874F07"/>
    <w:rsid w:val="0087515C"/>
    <w:rsid w:val="00875A41"/>
    <w:rsid w:val="0087734A"/>
    <w:rsid w:val="008774AD"/>
    <w:rsid w:val="00880172"/>
    <w:rsid w:val="008817CD"/>
    <w:rsid w:val="00881B30"/>
    <w:rsid w:val="00881DCF"/>
    <w:rsid w:val="008828BE"/>
    <w:rsid w:val="00884574"/>
    <w:rsid w:val="00884C38"/>
    <w:rsid w:val="00884D49"/>
    <w:rsid w:val="0088537C"/>
    <w:rsid w:val="00887D39"/>
    <w:rsid w:val="008911DF"/>
    <w:rsid w:val="00892336"/>
    <w:rsid w:val="0089299F"/>
    <w:rsid w:val="0089315A"/>
    <w:rsid w:val="008935D4"/>
    <w:rsid w:val="00893A1E"/>
    <w:rsid w:val="008945EE"/>
    <w:rsid w:val="00895452"/>
    <w:rsid w:val="008957C1"/>
    <w:rsid w:val="008962F7"/>
    <w:rsid w:val="00896BBB"/>
    <w:rsid w:val="008A192D"/>
    <w:rsid w:val="008A1C27"/>
    <w:rsid w:val="008A202C"/>
    <w:rsid w:val="008A2387"/>
    <w:rsid w:val="008A2449"/>
    <w:rsid w:val="008A3705"/>
    <w:rsid w:val="008A4928"/>
    <w:rsid w:val="008A4F3B"/>
    <w:rsid w:val="008A5E01"/>
    <w:rsid w:val="008A5F47"/>
    <w:rsid w:val="008A69C6"/>
    <w:rsid w:val="008A6B65"/>
    <w:rsid w:val="008A7E71"/>
    <w:rsid w:val="008B01DB"/>
    <w:rsid w:val="008B045E"/>
    <w:rsid w:val="008B2455"/>
    <w:rsid w:val="008B2B24"/>
    <w:rsid w:val="008B3A81"/>
    <w:rsid w:val="008B43DA"/>
    <w:rsid w:val="008B5A8E"/>
    <w:rsid w:val="008B700A"/>
    <w:rsid w:val="008C145C"/>
    <w:rsid w:val="008C1A5F"/>
    <w:rsid w:val="008C4461"/>
    <w:rsid w:val="008C6209"/>
    <w:rsid w:val="008C792D"/>
    <w:rsid w:val="008D0BA2"/>
    <w:rsid w:val="008D0EE2"/>
    <w:rsid w:val="008D0F6A"/>
    <w:rsid w:val="008D2BD9"/>
    <w:rsid w:val="008D3AAB"/>
    <w:rsid w:val="008D5780"/>
    <w:rsid w:val="008D58F1"/>
    <w:rsid w:val="008D5C6C"/>
    <w:rsid w:val="008D62CE"/>
    <w:rsid w:val="008D6304"/>
    <w:rsid w:val="008D66C2"/>
    <w:rsid w:val="008D6778"/>
    <w:rsid w:val="008D6C1F"/>
    <w:rsid w:val="008D72AB"/>
    <w:rsid w:val="008E0D2F"/>
    <w:rsid w:val="008E103D"/>
    <w:rsid w:val="008E109C"/>
    <w:rsid w:val="008E1B63"/>
    <w:rsid w:val="008E298D"/>
    <w:rsid w:val="008E2A1F"/>
    <w:rsid w:val="008E413E"/>
    <w:rsid w:val="008E4791"/>
    <w:rsid w:val="008E47E5"/>
    <w:rsid w:val="008E4E73"/>
    <w:rsid w:val="008E7998"/>
    <w:rsid w:val="008F06BC"/>
    <w:rsid w:val="008F136F"/>
    <w:rsid w:val="008F2881"/>
    <w:rsid w:val="008F3804"/>
    <w:rsid w:val="008F40AE"/>
    <w:rsid w:val="008F468E"/>
    <w:rsid w:val="008F5C0D"/>
    <w:rsid w:val="008F5F39"/>
    <w:rsid w:val="00900A66"/>
    <w:rsid w:val="00900A94"/>
    <w:rsid w:val="00900E1D"/>
    <w:rsid w:val="00901B26"/>
    <w:rsid w:val="00901B93"/>
    <w:rsid w:val="00901DB7"/>
    <w:rsid w:val="009031E9"/>
    <w:rsid w:val="00903B26"/>
    <w:rsid w:val="0090442E"/>
    <w:rsid w:val="0090454F"/>
    <w:rsid w:val="00904A63"/>
    <w:rsid w:val="00904C6F"/>
    <w:rsid w:val="00904F55"/>
    <w:rsid w:val="009055A1"/>
    <w:rsid w:val="00905CE0"/>
    <w:rsid w:val="00905D31"/>
    <w:rsid w:val="00906342"/>
    <w:rsid w:val="009067F5"/>
    <w:rsid w:val="009068C9"/>
    <w:rsid w:val="00906B19"/>
    <w:rsid w:val="00907024"/>
    <w:rsid w:val="00910191"/>
    <w:rsid w:val="00911A2E"/>
    <w:rsid w:val="00911FFC"/>
    <w:rsid w:val="00912744"/>
    <w:rsid w:val="00912CB7"/>
    <w:rsid w:val="009137B4"/>
    <w:rsid w:val="00913C80"/>
    <w:rsid w:val="00914CE4"/>
    <w:rsid w:val="009162F3"/>
    <w:rsid w:val="00916562"/>
    <w:rsid w:val="00916B8A"/>
    <w:rsid w:val="00916FDF"/>
    <w:rsid w:val="009179DE"/>
    <w:rsid w:val="00917BA8"/>
    <w:rsid w:val="00921692"/>
    <w:rsid w:val="009219E0"/>
    <w:rsid w:val="00921F56"/>
    <w:rsid w:val="00922291"/>
    <w:rsid w:val="00923489"/>
    <w:rsid w:val="0092518E"/>
    <w:rsid w:val="00927CF1"/>
    <w:rsid w:val="00927D36"/>
    <w:rsid w:val="00930152"/>
    <w:rsid w:val="00930288"/>
    <w:rsid w:val="009312CA"/>
    <w:rsid w:val="00931D13"/>
    <w:rsid w:val="00932874"/>
    <w:rsid w:val="00932B8E"/>
    <w:rsid w:val="00933E1D"/>
    <w:rsid w:val="00934688"/>
    <w:rsid w:val="00934D44"/>
    <w:rsid w:val="009350D2"/>
    <w:rsid w:val="00936A39"/>
    <w:rsid w:val="00937546"/>
    <w:rsid w:val="00937FCE"/>
    <w:rsid w:val="00941398"/>
    <w:rsid w:val="009426CF"/>
    <w:rsid w:val="00942F40"/>
    <w:rsid w:val="009438BA"/>
    <w:rsid w:val="0094396E"/>
    <w:rsid w:val="00944411"/>
    <w:rsid w:val="009445ED"/>
    <w:rsid w:val="009456CE"/>
    <w:rsid w:val="00951B3B"/>
    <w:rsid w:val="00951DCD"/>
    <w:rsid w:val="00951FF3"/>
    <w:rsid w:val="00953A52"/>
    <w:rsid w:val="0095412B"/>
    <w:rsid w:val="009547FB"/>
    <w:rsid w:val="00954B41"/>
    <w:rsid w:val="00954FC5"/>
    <w:rsid w:val="009553D3"/>
    <w:rsid w:val="0095541B"/>
    <w:rsid w:val="00955A8C"/>
    <w:rsid w:val="00955DF8"/>
    <w:rsid w:val="00955DFB"/>
    <w:rsid w:val="00956212"/>
    <w:rsid w:val="0095627E"/>
    <w:rsid w:val="00956402"/>
    <w:rsid w:val="00956651"/>
    <w:rsid w:val="009577BA"/>
    <w:rsid w:val="009609ED"/>
    <w:rsid w:val="00960F67"/>
    <w:rsid w:val="009615CC"/>
    <w:rsid w:val="009616DF"/>
    <w:rsid w:val="00961BED"/>
    <w:rsid w:val="00961E8C"/>
    <w:rsid w:val="009634EB"/>
    <w:rsid w:val="00963C27"/>
    <w:rsid w:val="00963DD5"/>
    <w:rsid w:val="00965347"/>
    <w:rsid w:val="009662B4"/>
    <w:rsid w:val="00966B19"/>
    <w:rsid w:val="00970E60"/>
    <w:rsid w:val="00971FDB"/>
    <w:rsid w:val="00972BFD"/>
    <w:rsid w:val="00972DFD"/>
    <w:rsid w:val="009740FC"/>
    <w:rsid w:val="009742FB"/>
    <w:rsid w:val="00974A21"/>
    <w:rsid w:val="00975290"/>
    <w:rsid w:val="00975CFD"/>
    <w:rsid w:val="00975D3B"/>
    <w:rsid w:val="00977CE9"/>
    <w:rsid w:val="00977D1C"/>
    <w:rsid w:val="00980A89"/>
    <w:rsid w:val="009813A9"/>
    <w:rsid w:val="00982AA6"/>
    <w:rsid w:val="00983019"/>
    <w:rsid w:val="009832D1"/>
    <w:rsid w:val="0098333E"/>
    <w:rsid w:val="0098383F"/>
    <w:rsid w:val="00983F95"/>
    <w:rsid w:val="00985DCB"/>
    <w:rsid w:val="009861B7"/>
    <w:rsid w:val="00986A27"/>
    <w:rsid w:val="009871CE"/>
    <w:rsid w:val="00991E67"/>
    <w:rsid w:val="00992214"/>
    <w:rsid w:val="00992B39"/>
    <w:rsid w:val="00993499"/>
    <w:rsid w:val="00993B72"/>
    <w:rsid w:val="00993B78"/>
    <w:rsid w:val="00993C7B"/>
    <w:rsid w:val="009941A0"/>
    <w:rsid w:val="00994B0E"/>
    <w:rsid w:val="00995885"/>
    <w:rsid w:val="009967EC"/>
    <w:rsid w:val="00996CCD"/>
    <w:rsid w:val="00996CD3"/>
    <w:rsid w:val="0099754D"/>
    <w:rsid w:val="009A022B"/>
    <w:rsid w:val="009A0380"/>
    <w:rsid w:val="009A0B52"/>
    <w:rsid w:val="009A2139"/>
    <w:rsid w:val="009A32C5"/>
    <w:rsid w:val="009A3620"/>
    <w:rsid w:val="009A555A"/>
    <w:rsid w:val="009A7818"/>
    <w:rsid w:val="009A7F50"/>
    <w:rsid w:val="009B12FC"/>
    <w:rsid w:val="009B1837"/>
    <w:rsid w:val="009B1E6C"/>
    <w:rsid w:val="009B1EEC"/>
    <w:rsid w:val="009B2A73"/>
    <w:rsid w:val="009B335B"/>
    <w:rsid w:val="009B491A"/>
    <w:rsid w:val="009B4AAE"/>
    <w:rsid w:val="009B4B63"/>
    <w:rsid w:val="009B4D87"/>
    <w:rsid w:val="009B6304"/>
    <w:rsid w:val="009B6CB4"/>
    <w:rsid w:val="009B6D44"/>
    <w:rsid w:val="009B719A"/>
    <w:rsid w:val="009C0597"/>
    <w:rsid w:val="009C17A9"/>
    <w:rsid w:val="009C18D8"/>
    <w:rsid w:val="009C225A"/>
    <w:rsid w:val="009C37FF"/>
    <w:rsid w:val="009C4717"/>
    <w:rsid w:val="009C4DB0"/>
    <w:rsid w:val="009C5C04"/>
    <w:rsid w:val="009C6565"/>
    <w:rsid w:val="009C6F40"/>
    <w:rsid w:val="009C7188"/>
    <w:rsid w:val="009D02E8"/>
    <w:rsid w:val="009D0E59"/>
    <w:rsid w:val="009D17EF"/>
    <w:rsid w:val="009D1C92"/>
    <w:rsid w:val="009D24BD"/>
    <w:rsid w:val="009D2577"/>
    <w:rsid w:val="009D3BB7"/>
    <w:rsid w:val="009D4F70"/>
    <w:rsid w:val="009D6278"/>
    <w:rsid w:val="009D6422"/>
    <w:rsid w:val="009D6596"/>
    <w:rsid w:val="009D70FE"/>
    <w:rsid w:val="009D7CE5"/>
    <w:rsid w:val="009E13FB"/>
    <w:rsid w:val="009E1ACB"/>
    <w:rsid w:val="009E25F8"/>
    <w:rsid w:val="009E29F6"/>
    <w:rsid w:val="009E2C16"/>
    <w:rsid w:val="009E2D6B"/>
    <w:rsid w:val="009E319E"/>
    <w:rsid w:val="009E4B84"/>
    <w:rsid w:val="009E4CD9"/>
    <w:rsid w:val="009E5CB0"/>
    <w:rsid w:val="009E6344"/>
    <w:rsid w:val="009E64CF"/>
    <w:rsid w:val="009E6840"/>
    <w:rsid w:val="009E697A"/>
    <w:rsid w:val="009E7D09"/>
    <w:rsid w:val="009F0657"/>
    <w:rsid w:val="009F2CE9"/>
    <w:rsid w:val="009F4D5C"/>
    <w:rsid w:val="009F55DA"/>
    <w:rsid w:val="009F63D6"/>
    <w:rsid w:val="009F753F"/>
    <w:rsid w:val="00A017B6"/>
    <w:rsid w:val="00A04763"/>
    <w:rsid w:val="00A04922"/>
    <w:rsid w:val="00A04D20"/>
    <w:rsid w:val="00A05298"/>
    <w:rsid w:val="00A05750"/>
    <w:rsid w:val="00A07621"/>
    <w:rsid w:val="00A078E4"/>
    <w:rsid w:val="00A1055E"/>
    <w:rsid w:val="00A10C07"/>
    <w:rsid w:val="00A10F52"/>
    <w:rsid w:val="00A110A0"/>
    <w:rsid w:val="00A11435"/>
    <w:rsid w:val="00A11468"/>
    <w:rsid w:val="00A11776"/>
    <w:rsid w:val="00A11A70"/>
    <w:rsid w:val="00A11E9B"/>
    <w:rsid w:val="00A12205"/>
    <w:rsid w:val="00A12AE1"/>
    <w:rsid w:val="00A1347D"/>
    <w:rsid w:val="00A146D4"/>
    <w:rsid w:val="00A14B18"/>
    <w:rsid w:val="00A16287"/>
    <w:rsid w:val="00A162A3"/>
    <w:rsid w:val="00A167CF"/>
    <w:rsid w:val="00A16A61"/>
    <w:rsid w:val="00A16E59"/>
    <w:rsid w:val="00A1714F"/>
    <w:rsid w:val="00A17D09"/>
    <w:rsid w:val="00A2003E"/>
    <w:rsid w:val="00A20C47"/>
    <w:rsid w:val="00A20C5D"/>
    <w:rsid w:val="00A20CF5"/>
    <w:rsid w:val="00A22620"/>
    <w:rsid w:val="00A23317"/>
    <w:rsid w:val="00A24ECC"/>
    <w:rsid w:val="00A24FC5"/>
    <w:rsid w:val="00A2540A"/>
    <w:rsid w:val="00A25F97"/>
    <w:rsid w:val="00A26651"/>
    <w:rsid w:val="00A2688D"/>
    <w:rsid w:val="00A26A08"/>
    <w:rsid w:val="00A27DDC"/>
    <w:rsid w:val="00A30EC3"/>
    <w:rsid w:val="00A31035"/>
    <w:rsid w:val="00A31666"/>
    <w:rsid w:val="00A31D06"/>
    <w:rsid w:val="00A32893"/>
    <w:rsid w:val="00A32DB0"/>
    <w:rsid w:val="00A33EB6"/>
    <w:rsid w:val="00A34D92"/>
    <w:rsid w:val="00A35BD5"/>
    <w:rsid w:val="00A35F2A"/>
    <w:rsid w:val="00A36A42"/>
    <w:rsid w:val="00A36C79"/>
    <w:rsid w:val="00A36F2E"/>
    <w:rsid w:val="00A40B9B"/>
    <w:rsid w:val="00A413FF"/>
    <w:rsid w:val="00A41677"/>
    <w:rsid w:val="00A41EF8"/>
    <w:rsid w:val="00A420D4"/>
    <w:rsid w:val="00A42C2C"/>
    <w:rsid w:val="00A42F99"/>
    <w:rsid w:val="00A42FE6"/>
    <w:rsid w:val="00A438C2"/>
    <w:rsid w:val="00A43B0E"/>
    <w:rsid w:val="00A43E52"/>
    <w:rsid w:val="00A43EB8"/>
    <w:rsid w:val="00A4455B"/>
    <w:rsid w:val="00A459EE"/>
    <w:rsid w:val="00A46B93"/>
    <w:rsid w:val="00A4757B"/>
    <w:rsid w:val="00A47D33"/>
    <w:rsid w:val="00A505F0"/>
    <w:rsid w:val="00A515D0"/>
    <w:rsid w:val="00A522C5"/>
    <w:rsid w:val="00A52661"/>
    <w:rsid w:val="00A5360C"/>
    <w:rsid w:val="00A54533"/>
    <w:rsid w:val="00A54BD1"/>
    <w:rsid w:val="00A55793"/>
    <w:rsid w:val="00A56399"/>
    <w:rsid w:val="00A56C0D"/>
    <w:rsid w:val="00A575E9"/>
    <w:rsid w:val="00A57807"/>
    <w:rsid w:val="00A57FD8"/>
    <w:rsid w:val="00A616F7"/>
    <w:rsid w:val="00A621B5"/>
    <w:rsid w:val="00A62200"/>
    <w:rsid w:val="00A628C9"/>
    <w:rsid w:val="00A63316"/>
    <w:rsid w:val="00A64E90"/>
    <w:rsid w:val="00A65134"/>
    <w:rsid w:val="00A66885"/>
    <w:rsid w:val="00A66E04"/>
    <w:rsid w:val="00A67C08"/>
    <w:rsid w:val="00A67D6E"/>
    <w:rsid w:val="00A70720"/>
    <w:rsid w:val="00A70B56"/>
    <w:rsid w:val="00A7104D"/>
    <w:rsid w:val="00A72D2C"/>
    <w:rsid w:val="00A736A1"/>
    <w:rsid w:val="00A7533C"/>
    <w:rsid w:val="00A755BE"/>
    <w:rsid w:val="00A774F4"/>
    <w:rsid w:val="00A77BB5"/>
    <w:rsid w:val="00A8189E"/>
    <w:rsid w:val="00A820A9"/>
    <w:rsid w:val="00A83B32"/>
    <w:rsid w:val="00A83E33"/>
    <w:rsid w:val="00A841D0"/>
    <w:rsid w:val="00A84389"/>
    <w:rsid w:val="00A84A14"/>
    <w:rsid w:val="00A84B30"/>
    <w:rsid w:val="00A84ED0"/>
    <w:rsid w:val="00A85D22"/>
    <w:rsid w:val="00A8609E"/>
    <w:rsid w:val="00A86D4B"/>
    <w:rsid w:val="00A87086"/>
    <w:rsid w:val="00A874D1"/>
    <w:rsid w:val="00A901AD"/>
    <w:rsid w:val="00A90864"/>
    <w:rsid w:val="00A91E56"/>
    <w:rsid w:val="00A92294"/>
    <w:rsid w:val="00A9269A"/>
    <w:rsid w:val="00A940BE"/>
    <w:rsid w:val="00A944E2"/>
    <w:rsid w:val="00A94B5B"/>
    <w:rsid w:val="00A94CC8"/>
    <w:rsid w:val="00A94D46"/>
    <w:rsid w:val="00A95054"/>
    <w:rsid w:val="00A95804"/>
    <w:rsid w:val="00A958B3"/>
    <w:rsid w:val="00A95A8D"/>
    <w:rsid w:val="00A95C4F"/>
    <w:rsid w:val="00A96113"/>
    <w:rsid w:val="00A97BB6"/>
    <w:rsid w:val="00AA1156"/>
    <w:rsid w:val="00AA11F4"/>
    <w:rsid w:val="00AA1C97"/>
    <w:rsid w:val="00AA2A75"/>
    <w:rsid w:val="00AA30B3"/>
    <w:rsid w:val="00AA33B2"/>
    <w:rsid w:val="00AA3ED8"/>
    <w:rsid w:val="00AA4994"/>
    <w:rsid w:val="00AA4BFC"/>
    <w:rsid w:val="00AA4E00"/>
    <w:rsid w:val="00AA4EB9"/>
    <w:rsid w:val="00AA5630"/>
    <w:rsid w:val="00AA5641"/>
    <w:rsid w:val="00AA6B15"/>
    <w:rsid w:val="00AA6FF8"/>
    <w:rsid w:val="00AA709F"/>
    <w:rsid w:val="00AA720F"/>
    <w:rsid w:val="00AB0911"/>
    <w:rsid w:val="00AB0E59"/>
    <w:rsid w:val="00AB0FB5"/>
    <w:rsid w:val="00AB151E"/>
    <w:rsid w:val="00AB152E"/>
    <w:rsid w:val="00AB2593"/>
    <w:rsid w:val="00AB3C44"/>
    <w:rsid w:val="00AB48A4"/>
    <w:rsid w:val="00AB5D7E"/>
    <w:rsid w:val="00AB786E"/>
    <w:rsid w:val="00AB7BFB"/>
    <w:rsid w:val="00AC1A6F"/>
    <w:rsid w:val="00AC2469"/>
    <w:rsid w:val="00AC2F4E"/>
    <w:rsid w:val="00AC47CC"/>
    <w:rsid w:val="00AC4DF3"/>
    <w:rsid w:val="00AC5508"/>
    <w:rsid w:val="00AC5627"/>
    <w:rsid w:val="00AC5711"/>
    <w:rsid w:val="00AC617D"/>
    <w:rsid w:val="00AD0AB3"/>
    <w:rsid w:val="00AD0CBE"/>
    <w:rsid w:val="00AD2974"/>
    <w:rsid w:val="00AD3024"/>
    <w:rsid w:val="00AD4318"/>
    <w:rsid w:val="00AD58FE"/>
    <w:rsid w:val="00AD6221"/>
    <w:rsid w:val="00AD67A8"/>
    <w:rsid w:val="00AD701C"/>
    <w:rsid w:val="00AD74AD"/>
    <w:rsid w:val="00AE0081"/>
    <w:rsid w:val="00AE020C"/>
    <w:rsid w:val="00AE0DA3"/>
    <w:rsid w:val="00AE1A70"/>
    <w:rsid w:val="00AE1D1A"/>
    <w:rsid w:val="00AE2490"/>
    <w:rsid w:val="00AE361E"/>
    <w:rsid w:val="00AE3B89"/>
    <w:rsid w:val="00AE4409"/>
    <w:rsid w:val="00AE484F"/>
    <w:rsid w:val="00AE5C6F"/>
    <w:rsid w:val="00AE6A67"/>
    <w:rsid w:val="00AE6F34"/>
    <w:rsid w:val="00AE72B3"/>
    <w:rsid w:val="00AE7D06"/>
    <w:rsid w:val="00AE7EEE"/>
    <w:rsid w:val="00AF0E42"/>
    <w:rsid w:val="00AF10D5"/>
    <w:rsid w:val="00AF1C7C"/>
    <w:rsid w:val="00AF20FA"/>
    <w:rsid w:val="00AF220D"/>
    <w:rsid w:val="00AF3016"/>
    <w:rsid w:val="00AF4CCE"/>
    <w:rsid w:val="00AF692A"/>
    <w:rsid w:val="00AF70BE"/>
    <w:rsid w:val="00AF7B3E"/>
    <w:rsid w:val="00B006ED"/>
    <w:rsid w:val="00B00AE7"/>
    <w:rsid w:val="00B00D81"/>
    <w:rsid w:val="00B00F0F"/>
    <w:rsid w:val="00B01105"/>
    <w:rsid w:val="00B02675"/>
    <w:rsid w:val="00B029B4"/>
    <w:rsid w:val="00B03904"/>
    <w:rsid w:val="00B03A4F"/>
    <w:rsid w:val="00B03AEF"/>
    <w:rsid w:val="00B0428E"/>
    <w:rsid w:val="00B0468C"/>
    <w:rsid w:val="00B04BC7"/>
    <w:rsid w:val="00B066BD"/>
    <w:rsid w:val="00B068A7"/>
    <w:rsid w:val="00B07314"/>
    <w:rsid w:val="00B07DC4"/>
    <w:rsid w:val="00B10229"/>
    <w:rsid w:val="00B108B9"/>
    <w:rsid w:val="00B10DE9"/>
    <w:rsid w:val="00B113A7"/>
    <w:rsid w:val="00B12157"/>
    <w:rsid w:val="00B1269A"/>
    <w:rsid w:val="00B13201"/>
    <w:rsid w:val="00B135BF"/>
    <w:rsid w:val="00B143EC"/>
    <w:rsid w:val="00B14646"/>
    <w:rsid w:val="00B149DD"/>
    <w:rsid w:val="00B14B7B"/>
    <w:rsid w:val="00B155DA"/>
    <w:rsid w:val="00B15C2A"/>
    <w:rsid w:val="00B1626A"/>
    <w:rsid w:val="00B16908"/>
    <w:rsid w:val="00B17692"/>
    <w:rsid w:val="00B17B38"/>
    <w:rsid w:val="00B20A35"/>
    <w:rsid w:val="00B2118F"/>
    <w:rsid w:val="00B216A4"/>
    <w:rsid w:val="00B22769"/>
    <w:rsid w:val="00B22FCE"/>
    <w:rsid w:val="00B236C2"/>
    <w:rsid w:val="00B24268"/>
    <w:rsid w:val="00B242B9"/>
    <w:rsid w:val="00B25179"/>
    <w:rsid w:val="00B25447"/>
    <w:rsid w:val="00B25CD8"/>
    <w:rsid w:val="00B27159"/>
    <w:rsid w:val="00B2717E"/>
    <w:rsid w:val="00B27422"/>
    <w:rsid w:val="00B27893"/>
    <w:rsid w:val="00B27D76"/>
    <w:rsid w:val="00B304B1"/>
    <w:rsid w:val="00B30A85"/>
    <w:rsid w:val="00B30E22"/>
    <w:rsid w:val="00B31048"/>
    <w:rsid w:val="00B318B8"/>
    <w:rsid w:val="00B31C6F"/>
    <w:rsid w:val="00B3295B"/>
    <w:rsid w:val="00B32D0D"/>
    <w:rsid w:val="00B32EA4"/>
    <w:rsid w:val="00B33472"/>
    <w:rsid w:val="00B33FAD"/>
    <w:rsid w:val="00B348C4"/>
    <w:rsid w:val="00B355F4"/>
    <w:rsid w:val="00B3566B"/>
    <w:rsid w:val="00B35D8F"/>
    <w:rsid w:val="00B35E56"/>
    <w:rsid w:val="00B3662D"/>
    <w:rsid w:val="00B37E6D"/>
    <w:rsid w:val="00B40C90"/>
    <w:rsid w:val="00B40D28"/>
    <w:rsid w:val="00B41286"/>
    <w:rsid w:val="00B42FBF"/>
    <w:rsid w:val="00B43361"/>
    <w:rsid w:val="00B434AF"/>
    <w:rsid w:val="00B451FA"/>
    <w:rsid w:val="00B46B87"/>
    <w:rsid w:val="00B471BE"/>
    <w:rsid w:val="00B47A80"/>
    <w:rsid w:val="00B5173F"/>
    <w:rsid w:val="00B52B70"/>
    <w:rsid w:val="00B537D7"/>
    <w:rsid w:val="00B54F86"/>
    <w:rsid w:val="00B571A4"/>
    <w:rsid w:val="00B57346"/>
    <w:rsid w:val="00B60966"/>
    <w:rsid w:val="00B60BE3"/>
    <w:rsid w:val="00B60E92"/>
    <w:rsid w:val="00B61AB4"/>
    <w:rsid w:val="00B61F83"/>
    <w:rsid w:val="00B62678"/>
    <w:rsid w:val="00B6267E"/>
    <w:rsid w:val="00B638D4"/>
    <w:rsid w:val="00B63F01"/>
    <w:rsid w:val="00B645CC"/>
    <w:rsid w:val="00B65DC4"/>
    <w:rsid w:val="00B71314"/>
    <w:rsid w:val="00B724EE"/>
    <w:rsid w:val="00B72701"/>
    <w:rsid w:val="00B74132"/>
    <w:rsid w:val="00B7468A"/>
    <w:rsid w:val="00B75B2D"/>
    <w:rsid w:val="00B76C04"/>
    <w:rsid w:val="00B77207"/>
    <w:rsid w:val="00B77257"/>
    <w:rsid w:val="00B85CAC"/>
    <w:rsid w:val="00B861BD"/>
    <w:rsid w:val="00B86305"/>
    <w:rsid w:val="00B872AF"/>
    <w:rsid w:val="00B872FE"/>
    <w:rsid w:val="00B90839"/>
    <w:rsid w:val="00B90CA0"/>
    <w:rsid w:val="00B91385"/>
    <w:rsid w:val="00B9141C"/>
    <w:rsid w:val="00B91519"/>
    <w:rsid w:val="00B9152C"/>
    <w:rsid w:val="00B918C7"/>
    <w:rsid w:val="00B91CCA"/>
    <w:rsid w:val="00B92583"/>
    <w:rsid w:val="00B92987"/>
    <w:rsid w:val="00B93EDD"/>
    <w:rsid w:val="00B944A3"/>
    <w:rsid w:val="00B949CE"/>
    <w:rsid w:val="00B95C2E"/>
    <w:rsid w:val="00B9658F"/>
    <w:rsid w:val="00B96FF2"/>
    <w:rsid w:val="00B9789F"/>
    <w:rsid w:val="00B97C0C"/>
    <w:rsid w:val="00BA09E4"/>
    <w:rsid w:val="00BA0B0B"/>
    <w:rsid w:val="00BA0DD1"/>
    <w:rsid w:val="00BA1D54"/>
    <w:rsid w:val="00BA23B9"/>
    <w:rsid w:val="00BA33DE"/>
    <w:rsid w:val="00BA38ED"/>
    <w:rsid w:val="00BA3ED6"/>
    <w:rsid w:val="00BA5692"/>
    <w:rsid w:val="00BA57DA"/>
    <w:rsid w:val="00BA60BD"/>
    <w:rsid w:val="00BA71CA"/>
    <w:rsid w:val="00BB0290"/>
    <w:rsid w:val="00BB047C"/>
    <w:rsid w:val="00BB0C6B"/>
    <w:rsid w:val="00BB1600"/>
    <w:rsid w:val="00BB2627"/>
    <w:rsid w:val="00BB3167"/>
    <w:rsid w:val="00BB3BC5"/>
    <w:rsid w:val="00BB4474"/>
    <w:rsid w:val="00BB4B45"/>
    <w:rsid w:val="00BB4C75"/>
    <w:rsid w:val="00BB4F13"/>
    <w:rsid w:val="00BC003B"/>
    <w:rsid w:val="00BC01E7"/>
    <w:rsid w:val="00BC0553"/>
    <w:rsid w:val="00BC0924"/>
    <w:rsid w:val="00BC21BF"/>
    <w:rsid w:val="00BC3462"/>
    <w:rsid w:val="00BC5934"/>
    <w:rsid w:val="00BC61D4"/>
    <w:rsid w:val="00BC6345"/>
    <w:rsid w:val="00BC6753"/>
    <w:rsid w:val="00BC7266"/>
    <w:rsid w:val="00BD01E2"/>
    <w:rsid w:val="00BD0A3B"/>
    <w:rsid w:val="00BD0D1A"/>
    <w:rsid w:val="00BD13C4"/>
    <w:rsid w:val="00BD1565"/>
    <w:rsid w:val="00BD1617"/>
    <w:rsid w:val="00BD1DBA"/>
    <w:rsid w:val="00BD2A02"/>
    <w:rsid w:val="00BD489C"/>
    <w:rsid w:val="00BD5041"/>
    <w:rsid w:val="00BD608C"/>
    <w:rsid w:val="00BD6588"/>
    <w:rsid w:val="00BD6869"/>
    <w:rsid w:val="00BD6D4C"/>
    <w:rsid w:val="00BD7075"/>
    <w:rsid w:val="00BD7B13"/>
    <w:rsid w:val="00BE01C0"/>
    <w:rsid w:val="00BE0D68"/>
    <w:rsid w:val="00BE11C2"/>
    <w:rsid w:val="00BE19CC"/>
    <w:rsid w:val="00BE2117"/>
    <w:rsid w:val="00BE31AF"/>
    <w:rsid w:val="00BE34BD"/>
    <w:rsid w:val="00BE351E"/>
    <w:rsid w:val="00BE35F5"/>
    <w:rsid w:val="00BE4F1F"/>
    <w:rsid w:val="00BE5605"/>
    <w:rsid w:val="00BE5734"/>
    <w:rsid w:val="00BE5AC1"/>
    <w:rsid w:val="00BE5DB4"/>
    <w:rsid w:val="00BE67EA"/>
    <w:rsid w:val="00BE7414"/>
    <w:rsid w:val="00BE7B2B"/>
    <w:rsid w:val="00BF0686"/>
    <w:rsid w:val="00BF10D5"/>
    <w:rsid w:val="00BF27FC"/>
    <w:rsid w:val="00BF3D57"/>
    <w:rsid w:val="00BF42F6"/>
    <w:rsid w:val="00BF5397"/>
    <w:rsid w:val="00BF5435"/>
    <w:rsid w:val="00BF72C1"/>
    <w:rsid w:val="00BF731B"/>
    <w:rsid w:val="00BF732B"/>
    <w:rsid w:val="00C00D00"/>
    <w:rsid w:val="00C00F6A"/>
    <w:rsid w:val="00C0151A"/>
    <w:rsid w:val="00C01EC4"/>
    <w:rsid w:val="00C01F58"/>
    <w:rsid w:val="00C02469"/>
    <w:rsid w:val="00C02967"/>
    <w:rsid w:val="00C040F0"/>
    <w:rsid w:val="00C043E8"/>
    <w:rsid w:val="00C046DD"/>
    <w:rsid w:val="00C04818"/>
    <w:rsid w:val="00C0511F"/>
    <w:rsid w:val="00C05BE6"/>
    <w:rsid w:val="00C06131"/>
    <w:rsid w:val="00C0645E"/>
    <w:rsid w:val="00C06960"/>
    <w:rsid w:val="00C06AAF"/>
    <w:rsid w:val="00C06E0F"/>
    <w:rsid w:val="00C07D28"/>
    <w:rsid w:val="00C07F17"/>
    <w:rsid w:val="00C1026B"/>
    <w:rsid w:val="00C117E4"/>
    <w:rsid w:val="00C11918"/>
    <w:rsid w:val="00C13645"/>
    <w:rsid w:val="00C13BEF"/>
    <w:rsid w:val="00C149F6"/>
    <w:rsid w:val="00C15148"/>
    <w:rsid w:val="00C1527B"/>
    <w:rsid w:val="00C16F14"/>
    <w:rsid w:val="00C170C1"/>
    <w:rsid w:val="00C17A1B"/>
    <w:rsid w:val="00C2035D"/>
    <w:rsid w:val="00C20374"/>
    <w:rsid w:val="00C2064F"/>
    <w:rsid w:val="00C20A41"/>
    <w:rsid w:val="00C20B62"/>
    <w:rsid w:val="00C20F77"/>
    <w:rsid w:val="00C21BAA"/>
    <w:rsid w:val="00C22D26"/>
    <w:rsid w:val="00C22F62"/>
    <w:rsid w:val="00C22FD2"/>
    <w:rsid w:val="00C241F9"/>
    <w:rsid w:val="00C24531"/>
    <w:rsid w:val="00C252D9"/>
    <w:rsid w:val="00C26297"/>
    <w:rsid w:val="00C26636"/>
    <w:rsid w:val="00C26B14"/>
    <w:rsid w:val="00C27554"/>
    <w:rsid w:val="00C27C5A"/>
    <w:rsid w:val="00C3202A"/>
    <w:rsid w:val="00C3205E"/>
    <w:rsid w:val="00C336AD"/>
    <w:rsid w:val="00C33B29"/>
    <w:rsid w:val="00C36E65"/>
    <w:rsid w:val="00C36F1B"/>
    <w:rsid w:val="00C3782F"/>
    <w:rsid w:val="00C40142"/>
    <w:rsid w:val="00C4055D"/>
    <w:rsid w:val="00C40787"/>
    <w:rsid w:val="00C4119F"/>
    <w:rsid w:val="00C4180F"/>
    <w:rsid w:val="00C42E26"/>
    <w:rsid w:val="00C43D58"/>
    <w:rsid w:val="00C44E69"/>
    <w:rsid w:val="00C45398"/>
    <w:rsid w:val="00C45B38"/>
    <w:rsid w:val="00C45BCE"/>
    <w:rsid w:val="00C4601F"/>
    <w:rsid w:val="00C46E88"/>
    <w:rsid w:val="00C46F54"/>
    <w:rsid w:val="00C47EC2"/>
    <w:rsid w:val="00C5060A"/>
    <w:rsid w:val="00C50D88"/>
    <w:rsid w:val="00C511AE"/>
    <w:rsid w:val="00C51297"/>
    <w:rsid w:val="00C546FF"/>
    <w:rsid w:val="00C548B2"/>
    <w:rsid w:val="00C548E7"/>
    <w:rsid w:val="00C557EE"/>
    <w:rsid w:val="00C56CE9"/>
    <w:rsid w:val="00C57156"/>
    <w:rsid w:val="00C57CFB"/>
    <w:rsid w:val="00C6205C"/>
    <w:rsid w:val="00C6400C"/>
    <w:rsid w:val="00C65AC6"/>
    <w:rsid w:val="00C66DFF"/>
    <w:rsid w:val="00C70A22"/>
    <w:rsid w:val="00C70BED"/>
    <w:rsid w:val="00C7256E"/>
    <w:rsid w:val="00C72E5C"/>
    <w:rsid w:val="00C73021"/>
    <w:rsid w:val="00C730FC"/>
    <w:rsid w:val="00C73C7A"/>
    <w:rsid w:val="00C7443D"/>
    <w:rsid w:val="00C74ED2"/>
    <w:rsid w:val="00C75BCF"/>
    <w:rsid w:val="00C76129"/>
    <w:rsid w:val="00C76A16"/>
    <w:rsid w:val="00C777DB"/>
    <w:rsid w:val="00C8040C"/>
    <w:rsid w:val="00C80809"/>
    <w:rsid w:val="00C8380F"/>
    <w:rsid w:val="00C841A0"/>
    <w:rsid w:val="00C84735"/>
    <w:rsid w:val="00C84986"/>
    <w:rsid w:val="00C86924"/>
    <w:rsid w:val="00C86B5E"/>
    <w:rsid w:val="00C86EBC"/>
    <w:rsid w:val="00C872D1"/>
    <w:rsid w:val="00C87952"/>
    <w:rsid w:val="00C902A5"/>
    <w:rsid w:val="00C9042B"/>
    <w:rsid w:val="00C907D0"/>
    <w:rsid w:val="00C90817"/>
    <w:rsid w:val="00C915C4"/>
    <w:rsid w:val="00C91A50"/>
    <w:rsid w:val="00C92430"/>
    <w:rsid w:val="00C924B8"/>
    <w:rsid w:val="00C92B3E"/>
    <w:rsid w:val="00C936F7"/>
    <w:rsid w:val="00C93906"/>
    <w:rsid w:val="00C93DB9"/>
    <w:rsid w:val="00C94F01"/>
    <w:rsid w:val="00C94FE0"/>
    <w:rsid w:val="00C95AB3"/>
    <w:rsid w:val="00C96D14"/>
    <w:rsid w:val="00C973C0"/>
    <w:rsid w:val="00C97ADC"/>
    <w:rsid w:val="00C97B30"/>
    <w:rsid w:val="00C97E2F"/>
    <w:rsid w:val="00CA042F"/>
    <w:rsid w:val="00CA0A6F"/>
    <w:rsid w:val="00CA17C3"/>
    <w:rsid w:val="00CA1E8E"/>
    <w:rsid w:val="00CA4395"/>
    <w:rsid w:val="00CA5881"/>
    <w:rsid w:val="00CA621B"/>
    <w:rsid w:val="00CA646A"/>
    <w:rsid w:val="00CA7F93"/>
    <w:rsid w:val="00CB0134"/>
    <w:rsid w:val="00CB01D8"/>
    <w:rsid w:val="00CB085D"/>
    <w:rsid w:val="00CB1468"/>
    <w:rsid w:val="00CB1D63"/>
    <w:rsid w:val="00CB25AC"/>
    <w:rsid w:val="00CB2CD8"/>
    <w:rsid w:val="00CB32A8"/>
    <w:rsid w:val="00CB3301"/>
    <w:rsid w:val="00CB351C"/>
    <w:rsid w:val="00CB393B"/>
    <w:rsid w:val="00CB43E9"/>
    <w:rsid w:val="00CB4C3C"/>
    <w:rsid w:val="00CB4E08"/>
    <w:rsid w:val="00CB4E90"/>
    <w:rsid w:val="00CB517B"/>
    <w:rsid w:val="00CB5741"/>
    <w:rsid w:val="00CB59F8"/>
    <w:rsid w:val="00CB5FDD"/>
    <w:rsid w:val="00CB79C1"/>
    <w:rsid w:val="00CC0DC3"/>
    <w:rsid w:val="00CC0EBB"/>
    <w:rsid w:val="00CC0F57"/>
    <w:rsid w:val="00CC196B"/>
    <w:rsid w:val="00CC2722"/>
    <w:rsid w:val="00CC386C"/>
    <w:rsid w:val="00CC3B5A"/>
    <w:rsid w:val="00CC3E06"/>
    <w:rsid w:val="00CC432C"/>
    <w:rsid w:val="00CC5D47"/>
    <w:rsid w:val="00CC5E4E"/>
    <w:rsid w:val="00CC5F29"/>
    <w:rsid w:val="00CC650C"/>
    <w:rsid w:val="00CC711E"/>
    <w:rsid w:val="00CD0064"/>
    <w:rsid w:val="00CD0A75"/>
    <w:rsid w:val="00CD0D5E"/>
    <w:rsid w:val="00CD0DC9"/>
    <w:rsid w:val="00CD1118"/>
    <w:rsid w:val="00CD1E39"/>
    <w:rsid w:val="00CD24E5"/>
    <w:rsid w:val="00CD258E"/>
    <w:rsid w:val="00CD29B7"/>
    <w:rsid w:val="00CD47C4"/>
    <w:rsid w:val="00CD5BAE"/>
    <w:rsid w:val="00CD66A4"/>
    <w:rsid w:val="00CD6F66"/>
    <w:rsid w:val="00CE0E2F"/>
    <w:rsid w:val="00CE1F18"/>
    <w:rsid w:val="00CE406F"/>
    <w:rsid w:val="00CE5807"/>
    <w:rsid w:val="00CE6260"/>
    <w:rsid w:val="00CE635A"/>
    <w:rsid w:val="00CE6CDD"/>
    <w:rsid w:val="00CE7276"/>
    <w:rsid w:val="00CE7D4B"/>
    <w:rsid w:val="00CF0478"/>
    <w:rsid w:val="00CF0616"/>
    <w:rsid w:val="00CF0670"/>
    <w:rsid w:val="00CF085F"/>
    <w:rsid w:val="00CF093E"/>
    <w:rsid w:val="00CF1164"/>
    <w:rsid w:val="00CF134B"/>
    <w:rsid w:val="00CF1514"/>
    <w:rsid w:val="00CF1C16"/>
    <w:rsid w:val="00CF1F75"/>
    <w:rsid w:val="00CF33F3"/>
    <w:rsid w:val="00CF367F"/>
    <w:rsid w:val="00CF38A6"/>
    <w:rsid w:val="00CF3CB6"/>
    <w:rsid w:val="00CF4597"/>
    <w:rsid w:val="00CF484A"/>
    <w:rsid w:val="00CF4874"/>
    <w:rsid w:val="00CF4DF2"/>
    <w:rsid w:val="00CF68B6"/>
    <w:rsid w:val="00CF6D2A"/>
    <w:rsid w:val="00CF7686"/>
    <w:rsid w:val="00D00DCC"/>
    <w:rsid w:val="00D019B5"/>
    <w:rsid w:val="00D0235A"/>
    <w:rsid w:val="00D028BB"/>
    <w:rsid w:val="00D02B2D"/>
    <w:rsid w:val="00D02F09"/>
    <w:rsid w:val="00D033B2"/>
    <w:rsid w:val="00D03E27"/>
    <w:rsid w:val="00D04B07"/>
    <w:rsid w:val="00D04D7B"/>
    <w:rsid w:val="00D0505E"/>
    <w:rsid w:val="00D057FA"/>
    <w:rsid w:val="00D05EF9"/>
    <w:rsid w:val="00D061AE"/>
    <w:rsid w:val="00D06C09"/>
    <w:rsid w:val="00D06DAC"/>
    <w:rsid w:val="00D071A5"/>
    <w:rsid w:val="00D07849"/>
    <w:rsid w:val="00D0785E"/>
    <w:rsid w:val="00D07EEF"/>
    <w:rsid w:val="00D10FD5"/>
    <w:rsid w:val="00D118EB"/>
    <w:rsid w:val="00D137AB"/>
    <w:rsid w:val="00D142B3"/>
    <w:rsid w:val="00D146C1"/>
    <w:rsid w:val="00D147D9"/>
    <w:rsid w:val="00D1485D"/>
    <w:rsid w:val="00D15238"/>
    <w:rsid w:val="00D152D0"/>
    <w:rsid w:val="00D154D2"/>
    <w:rsid w:val="00D15536"/>
    <w:rsid w:val="00D15D73"/>
    <w:rsid w:val="00D1616C"/>
    <w:rsid w:val="00D165DA"/>
    <w:rsid w:val="00D17348"/>
    <w:rsid w:val="00D200A0"/>
    <w:rsid w:val="00D2194D"/>
    <w:rsid w:val="00D21B30"/>
    <w:rsid w:val="00D21DAD"/>
    <w:rsid w:val="00D21F02"/>
    <w:rsid w:val="00D23731"/>
    <w:rsid w:val="00D2397F"/>
    <w:rsid w:val="00D23CEA"/>
    <w:rsid w:val="00D240A5"/>
    <w:rsid w:val="00D243CB"/>
    <w:rsid w:val="00D24D4D"/>
    <w:rsid w:val="00D25276"/>
    <w:rsid w:val="00D26F9D"/>
    <w:rsid w:val="00D3034D"/>
    <w:rsid w:val="00D3083A"/>
    <w:rsid w:val="00D31BA0"/>
    <w:rsid w:val="00D31FBA"/>
    <w:rsid w:val="00D32056"/>
    <w:rsid w:val="00D32448"/>
    <w:rsid w:val="00D32681"/>
    <w:rsid w:val="00D3278F"/>
    <w:rsid w:val="00D32DF4"/>
    <w:rsid w:val="00D340D9"/>
    <w:rsid w:val="00D346D1"/>
    <w:rsid w:val="00D347C6"/>
    <w:rsid w:val="00D35C18"/>
    <w:rsid w:val="00D360D9"/>
    <w:rsid w:val="00D364F9"/>
    <w:rsid w:val="00D37C64"/>
    <w:rsid w:val="00D37D0B"/>
    <w:rsid w:val="00D414B8"/>
    <w:rsid w:val="00D4190C"/>
    <w:rsid w:val="00D42847"/>
    <w:rsid w:val="00D431A8"/>
    <w:rsid w:val="00D43961"/>
    <w:rsid w:val="00D4399C"/>
    <w:rsid w:val="00D451D6"/>
    <w:rsid w:val="00D4631A"/>
    <w:rsid w:val="00D47EC0"/>
    <w:rsid w:val="00D501AA"/>
    <w:rsid w:val="00D50C6B"/>
    <w:rsid w:val="00D51069"/>
    <w:rsid w:val="00D5143C"/>
    <w:rsid w:val="00D5394E"/>
    <w:rsid w:val="00D54435"/>
    <w:rsid w:val="00D546ED"/>
    <w:rsid w:val="00D556F0"/>
    <w:rsid w:val="00D60EEB"/>
    <w:rsid w:val="00D61699"/>
    <w:rsid w:val="00D622E9"/>
    <w:rsid w:val="00D623CA"/>
    <w:rsid w:val="00D62AFF"/>
    <w:rsid w:val="00D63C86"/>
    <w:rsid w:val="00D64A90"/>
    <w:rsid w:val="00D64CA9"/>
    <w:rsid w:val="00D66CED"/>
    <w:rsid w:val="00D70F4E"/>
    <w:rsid w:val="00D724CC"/>
    <w:rsid w:val="00D7261F"/>
    <w:rsid w:val="00D73F50"/>
    <w:rsid w:val="00D7422F"/>
    <w:rsid w:val="00D742D5"/>
    <w:rsid w:val="00D7771A"/>
    <w:rsid w:val="00D77A15"/>
    <w:rsid w:val="00D77F85"/>
    <w:rsid w:val="00D80573"/>
    <w:rsid w:val="00D8079E"/>
    <w:rsid w:val="00D808F6"/>
    <w:rsid w:val="00D82C96"/>
    <w:rsid w:val="00D84567"/>
    <w:rsid w:val="00D8616E"/>
    <w:rsid w:val="00D86B08"/>
    <w:rsid w:val="00D873DE"/>
    <w:rsid w:val="00D879DD"/>
    <w:rsid w:val="00D90DAD"/>
    <w:rsid w:val="00D9139C"/>
    <w:rsid w:val="00D91DD8"/>
    <w:rsid w:val="00D929D4"/>
    <w:rsid w:val="00D93957"/>
    <w:rsid w:val="00D944EF"/>
    <w:rsid w:val="00D9455E"/>
    <w:rsid w:val="00D94F96"/>
    <w:rsid w:val="00D9656E"/>
    <w:rsid w:val="00D96B61"/>
    <w:rsid w:val="00D97390"/>
    <w:rsid w:val="00D973AE"/>
    <w:rsid w:val="00D97553"/>
    <w:rsid w:val="00DA070F"/>
    <w:rsid w:val="00DA10F3"/>
    <w:rsid w:val="00DA14CB"/>
    <w:rsid w:val="00DA1788"/>
    <w:rsid w:val="00DA1832"/>
    <w:rsid w:val="00DA3444"/>
    <w:rsid w:val="00DA3921"/>
    <w:rsid w:val="00DA44D5"/>
    <w:rsid w:val="00DA46E7"/>
    <w:rsid w:val="00DA6740"/>
    <w:rsid w:val="00DA765C"/>
    <w:rsid w:val="00DA7C6A"/>
    <w:rsid w:val="00DB0953"/>
    <w:rsid w:val="00DB1FB0"/>
    <w:rsid w:val="00DB263A"/>
    <w:rsid w:val="00DB31C7"/>
    <w:rsid w:val="00DB343F"/>
    <w:rsid w:val="00DB3658"/>
    <w:rsid w:val="00DB624C"/>
    <w:rsid w:val="00DC0E5E"/>
    <w:rsid w:val="00DC1447"/>
    <w:rsid w:val="00DC18AE"/>
    <w:rsid w:val="00DC19EA"/>
    <w:rsid w:val="00DC20DE"/>
    <w:rsid w:val="00DC2875"/>
    <w:rsid w:val="00DC2F5B"/>
    <w:rsid w:val="00DC3BD1"/>
    <w:rsid w:val="00DC49FF"/>
    <w:rsid w:val="00DC5B06"/>
    <w:rsid w:val="00DC6ECB"/>
    <w:rsid w:val="00DC759D"/>
    <w:rsid w:val="00DC7A98"/>
    <w:rsid w:val="00DC7AF9"/>
    <w:rsid w:val="00DD0FBA"/>
    <w:rsid w:val="00DD1138"/>
    <w:rsid w:val="00DD3CF2"/>
    <w:rsid w:val="00DD4E26"/>
    <w:rsid w:val="00DD5564"/>
    <w:rsid w:val="00DD6077"/>
    <w:rsid w:val="00DE0484"/>
    <w:rsid w:val="00DE0F1D"/>
    <w:rsid w:val="00DE1EC6"/>
    <w:rsid w:val="00DE23C7"/>
    <w:rsid w:val="00DE25CC"/>
    <w:rsid w:val="00DE33D7"/>
    <w:rsid w:val="00DE534F"/>
    <w:rsid w:val="00DE55DE"/>
    <w:rsid w:val="00DE5956"/>
    <w:rsid w:val="00DE5BA7"/>
    <w:rsid w:val="00DE6E2D"/>
    <w:rsid w:val="00DF111E"/>
    <w:rsid w:val="00DF1842"/>
    <w:rsid w:val="00DF1E24"/>
    <w:rsid w:val="00DF2130"/>
    <w:rsid w:val="00DF2A1A"/>
    <w:rsid w:val="00DF40E9"/>
    <w:rsid w:val="00DF5FB8"/>
    <w:rsid w:val="00DF6D24"/>
    <w:rsid w:val="00E00274"/>
    <w:rsid w:val="00E0162C"/>
    <w:rsid w:val="00E01B8F"/>
    <w:rsid w:val="00E02214"/>
    <w:rsid w:val="00E02373"/>
    <w:rsid w:val="00E02FA9"/>
    <w:rsid w:val="00E038A9"/>
    <w:rsid w:val="00E04A3F"/>
    <w:rsid w:val="00E0530D"/>
    <w:rsid w:val="00E05FA7"/>
    <w:rsid w:val="00E103CF"/>
    <w:rsid w:val="00E12D5F"/>
    <w:rsid w:val="00E136AE"/>
    <w:rsid w:val="00E14012"/>
    <w:rsid w:val="00E14450"/>
    <w:rsid w:val="00E14667"/>
    <w:rsid w:val="00E147B1"/>
    <w:rsid w:val="00E1598B"/>
    <w:rsid w:val="00E15E39"/>
    <w:rsid w:val="00E16E7E"/>
    <w:rsid w:val="00E1786A"/>
    <w:rsid w:val="00E209F3"/>
    <w:rsid w:val="00E20A38"/>
    <w:rsid w:val="00E20B68"/>
    <w:rsid w:val="00E210E2"/>
    <w:rsid w:val="00E21CCC"/>
    <w:rsid w:val="00E221CC"/>
    <w:rsid w:val="00E22890"/>
    <w:rsid w:val="00E22891"/>
    <w:rsid w:val="00E22A09"/>
    <w:rsid w:val="00E22D1E"/>
    <w:rsid w:val="00E244B7"/>
    <w:rsid w:val="00E24B96"/>
    <w:rsid w:val="00E25759"/>
    <w:rsid w:val="00E2606A"/>
    <w:rsid w:val="00E2747E"/>
    <w:rsid w:val="00E315BA"/>
    <w:rsid w:val="00E3285B"/>
    <w:rsid w:val="00E32B11"/>
    <w:rsid w:val="00E32B74"/>
    <w:rsid w:val="00E3332A"/>
    <w:rsid w:val="00E33370"/>
    <w:rsid w:val="00E34247"/>
    <w:rsid w:val="00E34871"/>
    <w:rsid w:val="00E36289"/>
    <w:rsid w:val="00E36BEA"/>
    <w:rsid w:val="00E37A8B"/>
    <w:rsid w:val="00E37AD3"/>
    <w:rsid w:val="00E37E0C"/>
    <w:rsid w:val="00E40B33"/>
    <w:rsid w:val="00E40CB4"/>
    <w:rsid w:val="00E41A2E"/>
    <w:rsid w:val="00E41FAF"/>
    <w:rsid w:val="00E42725"/>
    <w:rsid w:val="00E43CA5"/>
    <w:rsid w:val="00E43CD7"/>
    <w:rsid w:val="00E44452"/>
    <w:rsid w:val="00E44A64"/>
    <w:rsid w:val="00E46822"/>
    <w:rsid w:val="00E46882"/>
    <w:rsid w:val="00E469AA"/>
    <w:rsid w:val="00E46A32"/>
    <w:rsid w:val="00E473AC"/>
    <w:rsid w:val="00E4783E"/>
    <w:rsid w:val="00E47B29"/>
    <w:rsid w:val="00E47EA6"/>
    <w:rsid w:val="00E502CB"/>
    <w:rsid w:val="00E506C1"/>
    <w:rsid w:val="00E5092A"/>
    <w:rsid w:val="00E50A20"/>
    <w:rsid w:val="00E50A29"/>
    <w:rsid w:val="00E52286"/>
    <w:rsid w:val="00E52C09"/>
    <w:rsid w:val="00E534A3"/>
    <w:rsid w:val="00E53DEF"/>
    <w:rsid w:val="00E54071"/>
    <w:rsid w:val="00E543D5"/>
    <w:rsid w:val="00E54768"/>
    <w:rsid w:val="00E56D81"/>
    <w:rsid w:val="00E57E41"/>
    <w:rsid w:val="00E60128"/>
    <w:rsid w:val="00E6229B"/>
    <w:rsid w:val="00E624E5"/>
    <w:rsid w:val="00E62CAA"/>
    <w:rsid w:val="00E6308E"/>
    <w:rsid w:val="00E63DCE"/>
    <w:rsid w:val="00E644EB"/>
    <w:rsid w:val="00E64EA8"/>
    <w:rsid w:val="00E65C40"/>
    <w:rsid w:val="00E672DF"/>
    <w:rsid w:val="00E67930"/>
    <w:rsid w:val="00E67C45"/>
    <w:rsid w:val="00E704E6"/>
    <w:rsid w:val="00E705A1"/>
    <w:rsid w:val="00E70B66"/>
    <w:rsid w:val="00E72C40"/>
    <w:rsid w:val="00E7416D"/>
    <w:rsid w:val="00E74424"/>
    <w:rsid w:val="00E7489F"/>
    <w:rsid w:val="00E7498A"/>
    <w:rsid w:val="00E74F62"/>
    <w:rsid w:val="00E751A4"/>
    <w:rsid w:val="00E75301"/>
    <w:rsid w:val="00E75D64"/>
    <w:rsid w:val="00E767D1"/>
    <w:rsid w:val="00E801E9"/>
    <w:rsid w:val="00E804AF"/>
    <w:rsid w:val="00E80ED3"/>
    <w:rsid w:val="00E810C9"/>
    <w:rsid w:val="00E812F5"/>
    <w:rsid w:val="00E82590"/>
    <w:rsid w:val="00E83710"/>
    <w:rsid w:val="00E83734"/>
    <w:rsid w:val="00E83A82"/>
    <w:rsid w:val="00E84404"/>
    <w:rsid w:val="00E8774D"/>
    <w:rsid w:val="00E9056D"/>
    <w:rsid w:val="00E9154B"/>
    <w:rsid w:val="00E934E2"/>
    <w:rsid w:val="00E93CA8"/>
    <w:rsid w:val="00E94C46"/>
    <w:rsid w:val="00E95148"/>
    <w:rsid w:val="00E951C5"/>
    <w:rsid w:val="00E96F3E"/>
    <w:rsid w:val="00E96F67"/>
    <w:rsid w:val="00E97275"/>
    <w:rsid w:val="00E97420"/>
    <w:rsid w:val="00E97B33"/>
    <w:rsid w:val="00E97C04"/>
    <w:rsid w:val="00EA051F"/>
    <w:rsid w:val="00EA0CDD"/>
    <w:rsid w:val="00EA0EFC"/>
    <w:rsid w:val="00EA112D"/>
    <w:rsid w:val="00EA13E5"/>
    <w:rsid w:val="00EA3454"/>
    <w:rsid w:val="00EA3C52"/>
    <w:rsid w:val="00EA3D6F"/>
    <w:rsid w:val="00EA4ABC"/>
    <w:rsid w:val="00EA4DCC"/>
    <w:rsid w:val="00EA50F5"/>
    <w:rsid w:val="00EA54F0"/>
    <w:rsid w:val="00EA5D35"/>
    <w:rsid w:val="00EA6F58"/>
    <w:rsid w:val="00EB0007"/>
    <w:rsid w:val="00EB0043"/>
    <w:rsid w:val="00EB0B0A"/>
    <w:rsid w:val="00EB0DFE"/>
    <w:rsid w:val="00EB155F"/>
    <w:rsid w:val="00EB15BD"/>
    <w:rsid w:val="00EB16B3"/>
    <w:rsid w:val="00EB185E"/>
    <w:rsid w:val="00EB1D29"/>
    <w:rsid w:val="00EB2217"/>
    <w:rsid w:val="00EB268C"/>
    <w:rsid w:val="00EB27DD"/>
    <w:rsid w:val="00EB2BBA"/>
    <w:rsid w:val="00EB2E4A"/>
    <w:rsid w:val="00EB304F"/>
    <w:rsid w:val="00EB3C43"/>
    <w:rsid w:val="00EB3E2D"/>
    <w:rsid w:val="00EB4779"/>
    <w:rsid w:val="00EB564C"/>
    <w:rsid w:val="00EB5F62"/>
    <w:rsid w:val="00EB6231"/>
    <w:rsid w:val="00EB79CD"/>
    <w:rsid w:val="00EC0000"/>
    <w:rsid w:val="00EC04FF"/>
    <w:rsid w:val="00EC13AE"/>
    <w:rsid w:val="00EC1D14"/>
    <w:rsid w:val="00EC1F8D"/>
    <w:rsid w:val="00EC3306"/>
    <w:rsid w:val="00EC36B5"/>
    <w:rsid w:val="00EC3CCF"/>
    <w:rsid w:val="00EC4A08"/>
    <w:rsid w:val="00EC60D5"/>
    <w:rsid w:val="00ED0401"/>
    <w:rsid w:val="00ED1B32"/>
    <w:rsid w:val="00ED2B52"/>
    <w:rsid w:val="00ED3087"/>
    <w:rsid w:val="00ED35C7"/>
    <w:rsid w:val="00ED3D44"/>
    <w:rsid w:val="00ED3DA8"/>
    <w:rsid w:val="00ED4D2A"/>
    <w:rsid w:val="00ED50A6"/>
    <w:rsid w:val="00ED57E2"/>
    <w:rsid w:val="00ED5ACD"/>
    <w:rsid w:val="00ED5DE8"/>
    <w:rsid w:val="00ED66FA"/>
    <w:rsid w:val="00ED710D"/>
    <w:rsid w:val="00ED7353"/>
    <w:rsid w:val="00ED7FD2"/>
    <w:rsid w:val="00EE0097"/>
    <w:rsid w:val="00EE0670"/>
    <w:rsid w:val="00EE075E"/>
    <w:rsid w:val="00EE080B"/>
    <w:rsid w:val="00EE26DF"/>
    <w:rsid w:val="00EE315F"/>
    <w:rsid w:val="00EE46AC"/>
    <w:rsid w:val="00EE5BF2"/>
    <w:rsid w:val="00EE5ECB"/>
    <w:rsid w:val="00EE6C65"/>
    <w:rsid w:val="00EE6F4A"/>
    <w:rsid w:val="00EE7515"/>
    <w:rsid w:val="00EE7F85"/>
    <w:rsid w:val="00EF03CF"/>
    <w:rsid w:val="00EF1123"/>
    <w:rsid w:val="00EF1750"/>
    <w:rsid w:val="00EF17F5"/>
    <w:rsid w:val="00EF1F15"/>
    <w:rsid w:val="00EF21F4"/>
    <w:rsid w:val="00EF248A"/>
    <w:rsid w:val="00EF31F1"/>
    <w:rsid w:val="00EF3DAC"/>
    <w:rsid w:val="00EF42A2"/>
    <w:rsid w:val="00EF4BE8"/>
    <w:rsid w:val="00EF4C81"/>
    <w:rsid w:val="00EF5276"/>
    <w:rsid w:val="00EF5A1B"/>
    <w:rsid w:val="00EF6355"/>
    <w:rsid w:val="00EF6E60"/>
    <w:rsid w:val="00F00703"/>
    <w:rsid w:val="00F00EAF"/>
    <w:rsid w:val="00F01036"/>
    <w:rsid w:val="00F01E75"/>
    <w:rsid w:val="00F02E25"/>
    <w:rsid w:val="00F03000"/>
    <w:rsid w:val="00F03FCB"/>
    <w:rsid w:val="00F070A3"/>
    <w:rsid w:val="00F0734B"/>
    <w:rsid w:val="00F073AE"/>
    <w:rsid w:val="00F10FF9"/>
    <w:rsid w:val="00F11590"/>
    <w:rsid w:val="00F12613"/>
    <w:rsid w:val="00F1283E"/>
    <w:rsid w:val="00F12A52"/>
    <w:rsid w:val="00F131E2"/>
    <w:rsid w:val="00F13660"/>
    <w:rsid w:val="00F140E6"/>
    <w:rsid w:val="00F14394"/>
    <w:rsid w:val="00F14B9D"/>
    <w:rsid w:val="00F15281"/>
    <w:rsid w:val="00F17032"/>
    <w:rsid w:val="00F218F4"/>
    <w:rsid w:val="00F21DC3"/>
    <w:rsid w:val="00F221CE"/>
    <w:rsid w:val="00F239F4"/>
    <w:rsid w:val="00F24427"/>
    <w:rsid w:val="00F259B1"/>
    <w:rsid w:val="00F259BF"/>
    <w:rsid w:val="00F25A4A"/>
    <w:rsid w:val="00F26862"/>
    <w:rsid w:val="00F269EB"/>
    <w:rsid w:val="00F26D45"/>
    <w:rsid w:val="00F276D8"/>
    <w:rsid w:val="00F2792C"/>
    <w:rsid w:val="00F30064"/>
    <w:rsid w:val="00F30477"/>
    <w:rsid w:val="00F3123C"/>
    <w:rsid w:val="00F3191B"/>
    <w:rsid w:val="00F32260"/>
    <w:rsid w:val="00F3268F"/>
    <w:rsid w:val="00F3352C"/>
    <w:rsid w:val="00F337A0"/>
    <w:rsid w:val="00F3523E"/>
    <w:rsid w:val="00F36434"/>
    <w:rsid w:val="00F364C6"/>
    <w:rsid w:val="00F40125"/>
    <w:rsid w:val="00F40415"/>
    <w:rsid w:val="00F408C9"/>
    <w:rsid w:val="00F40A65"/>
    <w:rsid w:val="00F40D34"/>
    <w:rsid w:val="00F41306"/>
    <w:rsid w:val="00F418CA"/>
    <w:rsid w:val="00F42C5B"/>
    <w:rsid w:val="00F43902"/>
    <w:rsid w:val="00F455CB"/>
    <w:rsid w:val="00F4635C"/>
    <w:rsid w:val="00F46E71"/>
    <w:rsid w:val="00F472D7"/>
    <w:rsid w:val="00F4781C"/>
    <w:rsid w:val="00F5014A"/>
    <w:rsid w:val="00F50294"/>
    <w:rsid w:val="00F50A43"/>
    <w:rsid w:val="00F51952"/>
    <w:rsid w:val="00F51C1C"/>
    <w:rsid w:val="00F51E62"/>
    <w:rsid w:val="00F5294D"/>
    <w:rsid w:val="00F53E88"/>
    <w:rsid w:val="00F5514F"/>
    <w:rsid w:val="00F5578B"/>
    <w:rsid w:val="00F55B22"/>
    <w:rsid w:val="00F55E88"/>
    <w:rsid w:val="00F567BC"/>
    <w:rsid w:val="00F56D75"/>
    <w:rsid w:val="00F57455"/>
    <w:rsid w:val="00F579AB"/>
    <w:rsid w:val="00F57F52"/>
    <w:rsid w:val="00F61D50"/>
    <w:rsid w:val="00F63A88"/>
    <w:rsid w:val="00F63B7A"/>
    <w:rsid w:val="00F642EC"/>
    <w:rsid w:val="00F6490E"/>
    <w:rsid w:val="00F65BE9"/>
    <w:rsid w:val="00F671D4"/>
    <w:rsid w:val="00F67206"/>
    <w:rsid w:val="00F6721B"/>
    <w:rsid w:val="00F67976"/>
    <w:rsid w:val="00F70CDA"/>
    <w:rsid w:val="00F72E06"/>
    <w:rsid w:val="00F7379B"/>
    <w:rsid w:val="00F73962"/>
    <w:rsid w:val="00F74011"/>
    <w:rsid w:val="00F76C53"/>
    <w:rsid w:val="00F7724E"/>
    <w:rsid w:val="00F80369"/>
    <w:rsid w:val="00F8328D"/>
    <w:rsid w:val="00F837E4"/>
    <w:rsid w:val="00F83938"/>
    <w:rsid w:val="00F84066"/>
    <w:rsid w:val="00F84A27"/>
    <w:rsid w:val="00F84EEF"/>
    <w:rsid w:val="00F858AB"/>
    <w:rsid w:val="00F85A44"/>
    <w:rsid w:val="00F85E42"/>
    <w:rsid w:val="00F872E9"/>
    <w:rsid w:val="00F90EE8"/>
    <w:rsid w:val="00F92914"/>
    <w:rsid w:val="00F946EA"/>
    <w:rsid w:val="00F9513C"/>
    <w:rsid w:val="00F95157"/>
    <w:rsid w:val="00F951E3"/>
    <w:rsid w:val="00F9528B"/>
    <w:rsid w:val="00F95697"/>
    <w:rsid w:val="00F962F7"/>
    <w:rsid w:val="00F9635F"/>
    <w:rsid w:val="00FA14E2"/>
    <w:rsid w:val="00FA2856"/>
    <w:rsid w:val="00FA2D02"/>
    <w:rsid w:val="00FA38D3"/>
    <w:rsid w:val="00FA3B38"/>
    <w:rsid w:val="00FA3BB8"/>
    <w:rsid w:val="00FA4497"/>
    <w:rsid w:val="00FA4C76"/>
    <w:rsid w:val="00FA4CC9"/>
    <w:rsid w:val="00FA5029"/>
    <w:rsid w:val="00FA6AEA"/>
    <w:rsid w:val="00FA6D3F"/>
    <w:rsid w:val="00FA7495"/>
    <w:rsid w:val="00FB0158"/>
    <w:rsid w:val="00FB01A0"/>
    <w:rsid w:val="00FB03C0"/>
    <w:rsid w:val="00FB117B"/>
    <w:rsid w:val="00FB1970"/>
    <w:rsid w:val="00FB232C"/>
    <w:rsid w:val="00FB2E11"/>
    <w:rsid w:val="00FB3307"/>
    <w:rsid w:val="00FB4F99"/>
    <w:rsid w:val="00FB67BD"/>
    <w:rsid w:val="00FB6995"/>
    <w:rsid w:val="00FB69CD"/>
    <w:rsid w:val="00FB7450"/>
    <w:rsid w:val="00FB7943"/>
    <w:rsid w:val="00FC02C9"/>
    <w:rsid w:val="00FC0489"/>
    <w:rsid w:val="00FC0614"/>
    <w:rsid w:val="00FC20CD"/>
    <w:rsid w:val="00FC2C1B"/>
    <w:rsid w:val="00FC39B5"/>
    <w:rsid w:val="00FC4154"/>
    <w:rsid w:val="00FC4AA1"/>
    <w:rsid w:val="00FC6278"/>
    <w:rsid w:val="00FC6BF4"/>
    <w:rsid w:val="00FC6F89"/>
    <w:rsid w:val="00FC6FC9"/>
    <w:rsid w:val="00FC7479"/>
    <w:rsid w:val="00FC7DA7"/>
    <w:rsid w:val="00FD039C"/>
    <w:rsid w:val="00FD1F6F"/>
    <w:rsid w:val="00FD22C0"/>
    <w:rsid w:val="00FD2397"/>
    <w:rsid w:val="00FD2E90"/>
    <w:rsid w:val="00FD381F"/>
    <w:rsid w:val="00FD48AE"/>
    <w:rsid w:val="00FD5178"/>
    <w:rsid w:val="00FD5928"/>
    <w:rsid w:val="00FD5AEE"/>
    <w:rsid w:val="00FD6231"/>
    <w:rsid w:val="00FD63DD"/>
    <w:rsid w:val="00FD6488"/>
    <w:rsid w:val="00FD6C0C"/>
    <w:rsid w:val="00FD6FAF"/>
    <w:rsid w:val="00FE0E8B"/>
    <w:rsid w:val="00FE1504"/>
    <w:rsid w:val="00FE2968"/>
    <w:rsid w:val="00FE4246"/>
    <w:rsid w:val="00FE427D"/>
    <w:rsid w:val="00FE5024"/>
    <w:rsid w:val="00FE537E"/>
    <w:rsid w:val="00FE70EB"/>
    <w:rsid w:val="00FE74BC"/>
    <w:rsid w:val="00FE7E58"/>
    <w:rsid w:val="00FF2844"/>
    <w:rsid w:val="00FF3588"/>
    <w:rsid w:val="00FF3936"/>
    <w:rsid w:val="00FF3C9D"/>
    <w:rsid w:val="00FF5C48"/>
    <w:rsid w:val="00FF5F52"/>
    <w:rsid w:val="00FF74DB"/>
    <w:rsid w:val="00FF7E30"/>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oNotEmbedSmartTags/>
  <w:decimalSymbol w:val="."/>
  <w:listSeparator w:val=","/>
  <w14:docId w14:val="29C1D55D"/>
  <w15:docId w15:val="{79AC3677-A153-44CA-AC96-911F7CA4AA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fa-IR"/>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C5DA7"/>
    <w:pPr>
      <w:widowControl w:val="0"/>
      <w:autoSpaceDE w:val="0"/>
      <w:autoSpaceDN w:val="0"/>
      <w:bidi/>
      <w:adjustRightInd w:val="0"/>
      <w:jc w:val="lowKashida"/>
    </w:pPr>
    <w:rPr>
      <w:rFonts w:cs="B Lotus"/>
      <w:b/>
      <w:bCs/>
      <w:spacing w:val="-4"/>
      <w:sz w:val="28"/>
      <w:szCs w:val="28"/>
    </w:rPr>
  </w:style>
  <w:style w:type="paragraph" w:styleId="Heading1">
    <w:name w:val="heading 1"/>
    <w:basedOn w:val="Normal"/>
    <w:next w:val="Normal"/>
    <w:link w:val="Heading1Char"/>
    <w:autoRedefine/>
    <w:qFormat/>
    <w:rsid w:val="00D973AE"/>
    <w:pPr>
      <w:keepNext/>
      <w:bidi w:val="0"/>
      <w:spacing w:after="60"/>
      <w:ind w:right="600"/>
      <w:jc w:val="right"/>
      <w:outlineLvl w:val="0"/>
    </w:pPr>
    <w:rPr>
      <w:rFonts w:ascii="IRANSansWeb" w:hAnsi="IRANSansWeb"/>
      <w:b w:val="0"/>
      <w:bCs w:val="0"/>
      <w:kern w:val="32"/>
      <w:sz w:val="22"/>
      <w:szCs w:val="22"/>
      <w:lang w:bidi="ar-SA"/>
    </w:rPr>
  </w:style>
  <w:style w:type="paragraph" w:styleId="Heading2">
    <w:name w:val="heading 2"/>
    <w:basedOn w:val="Normal"/>
    <w:next w:val="Normal"/>
    <w:link w:val="Heading2Char"/>
    <w:autoRedefine/>
    <w:qFormat/>
    <w:rsid w:val="00111CB1"/>
    <w:pPr>
      <w:keepNext/>
      <w:spacing w:before="240" w:after="60"/>
      <w:outlineLvl w:val="1"/>
    </w:pPr>
    <w:rPr>
      <w:rFonts w:ascii="Arial" w:hAnsi="Arial" w:cs="B Titr"/>
      <w:b w:val="0"/>
      <w:bCs w:val="0"/>
      <w:i/>
      <w:szCs w:val="18"/>
    </w:rPr>
  </w:style>
  <w:style w:type="paragraph" w:styleId="Heading3">
    <w:name w:val="heading 3"/>
    <w:basedOn w:val="Normal"/>
    <w:next w:val="Normal"/>
    <w:link w:val="Heading3Char"/>
    <w:qFormat/>
    <w:rsid w:val="00BE5734"/>
    <w:pPr>
      <w:keepNext/>
      <w:spacing w:before="240" w:after="60"/>
      <w:outlineLvl w:val="2"/>
    </w:pPr>
    <w:rPr>
      <w:rFonts w:ascii="Arial" w:hAnsi="Arial" w:cs="Arial"/>
      <w:b w:val="0"/>
      <w:bCs w:val="0"/>
      <w:sz w:val="26"/>
      <w:szCs w:val="26"/>
    </w:rPr>
  </w:style>
  <w:style w:type="paragraph" w:styleId="Heading4">
    <w:name w:val="heading 4"/>
    <w:basedOn w:val="Normal"/>
    <w:next w:val="Normal"/>
    <w:qFormat/>
    <w:rsid w:val="003A5BCE"/>
    <w:pPr>
      <w:keepNext/>
      <w:spacing w:before="240" w:after="60"/>
      <w:outlineLvl w:val="3"/>
    </w:pPr>
    <w:rPr>
      <w:b w:val="0"/>
      <w:bCs w:val="0"/>
    </w:rPr>
  </w:style>
  <w:style w:type="paragraph" w:styleId="Heading5">
    <w:name w:val="heading 5"/>
    <w:basedOn w:val="Normal"/>
    <w:next w:val="Normal"/>
    <w:link w:val="Heading5Char"/>
    <w:qFormat/>
    <w:rsid w:val="003A5BCE"/>
    <w:pPr>
      <w:keepNext/>
      <w:tabs>
        <w:tab w:val="left" w:pos="8448"/>
      </w:tabs>
      <w:ind w:left="1502"/>
      <w:jc w:val="center"/>
      <w:outlineLvl w:val="4"/>
    </w:pPr>
    <w:rPr>
      <w:rFonts w:cs="Nazanin"/>
      <w:sz w:val="20"/>
    </w:rPr>
  </w:style>
  <w:style w:type="paragraph" w:styleId="Heading6">
    <w:name w:val="heading 6"/>
    <w:basedOn w:val="Normal"/>
    <w:next w:val="Normal"/>
    <w:link w:val="Heading6Char"/>
    <w:qFormat/>
    <w:rsid w:val="001A4199"/>
    <w:pPr>
      <w:spacing w:before="240" w:after="60"/>
      <w:outlineLvl w:val="5"/>
    </w:pPr>
    <w:rPr>
      <w:b w:val="0"/>
      <w:bCs w:val="0"/>
      <w:sz w:val="22"/>
      <w:szCs w:val="22"/>
    </w:rPr>
  </w:style>
  <w:style w:type="paragraph" w:styleId="Heading7">
    <w:name w:val="heading 7"/>
    <w:basedOn w:val="Normal"/>
    <w:next w:val="Normal"/>
    <w:link w:val="Heading7Char"/>
    <w:qFormat/>
    <w:rsid w:val="003A5BCE"/>
    <w:pPr>
      <w:keepNext/>
      <w:ind w:left="1460" w:right="1134"/>
      <w:outlineLvl w:val="6"/>
    </w:pPr>
    <w:rPr>
      <w:rFonts w:cs="Nazanin"/>
      <w:sz w:val="20"/>
    </w:rPr>
  </w:style>
  <w:style w:type="paragraph" w:styleId="Heading8">
    <w:name w:val="heading 8"/>
    <w:basedOn w:val="Normal"/>
    <w:next w:val="Normal"/>
    <w:link w:val="Heading8Char"/>
    <w:qFormat/>
    <w:rsid w:val="00C3202A"/>
    <w:pPr>
      <w:keepNext/>
      <w:jc w:val="center"/>
      <w:outlineLvl w:val="7"/>
    </w:pPr>
    <w:rPr>
      <w:rFonts w:cs="B Mitra"/>
    </w:rPr>
  </w:style>
  <w:style w:type="paragraph" w:styleId="Heading9">
    <w:name w:val="heading 9"/>
    <w:basedOn w:val="Normal"/>
    <w:next w:val="Normal"/>
    <w:link w:val="Heading9Char"/>
    <w:qFormat/>
    <w:rsid w:val="001A4199"/>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046517"/>
    <w:pPr>
      <w:tabs>
        <w:tab w:val="center" w:pos="4320"/>
        <w:tab w:val="right" w:pos="8640"/>
      </w:tabs>
    </w:pPr>
  </w:style>
  <w:style w:type="character" w:styleId="PageNumber">
    <w:name w:val="page number"/>
    <w:basedOn w:val="DefaultParagraphFont"/>
    <w:rsid w:val="00046517"/>
    <w:rPr>
      <w:rFonts w:cs="Times New Roman"/>
    </w:rPr>
  </w:style>
  <w:style w:type="paragraph" w:styleId="Header">
    <w:name w:val="header"/>
    <w:basedOn w:val="Normal"/>
    <w:link w:val="HeaderChar"/>
    <w:uiPriority w:val="99"/>
    <w:rsid w:val="00226D75"/>
    <w:pPr>
      <w:tabs>
        <w:tab w:val="center" w:pos="4153"/>
        <w:tab w:val="right" w:pos="8306"/>
      </w:tabs>
    </w:pPr>
  </w:style>
  <w:style w:type="paragraph" w:styleId="BlockText">
    <w:name w:val="Block Text"/>
    <w:basedOn w:val="Normal"/>
    <w:rsid w:val="001A4199"/>
    <w:pPr>
      <w:ind w:left="1502" w:right="1134"/>
    </w:pPr>
    <w:rPr>
      <w:rFonts w:ascii="IPT.Zar" w:hAnsi="IPT.Zar"/>
      <w:szCs w:val="33"/>
    </w:rPr>
  </w:style>
  <w:style w:type="paragraph" w:styleId="BodyText">
    <w:name w:val="Body Text"/>
    <w:basedOn w:val="Normal"/>
    <w:rsid w:val="003A5BCE"/>
    <w:rPr>
      <w:rFonts w:cs="Nazanin"/>
      <w:sz w:val="20"/>
    </w:rPr>
  </w:style>
  <w:style w:type="paragraph" w:styleId="BodyTextIndent2">
    <w:name w:val="Body Text Indent 2"/>
    <w:basedOn w:val="Normal"/>
    <w:rsid w:val="00B108B9"/>
    <w:pPr>
      <w:spacing w:after="120" w:line="480" w:lineRule="auto"/>
      <w:ind w:left="283"/>
    </w:pPr>
  </w:style>
  <w:style w:type="paragraph" w:styleId="Title">
    <w:name w:val="Title"/>
    <w:basedOn w:val="Normal"/>
    <w:link w:val="TitleChar"/>
    <w:qFormat/>
    <w:rsid w:val="00B108B9"/>
    <w:pPr>
      <w:jc w:val="center"/>
    </w:pPr>
  </w:style>
  <w:style w:type="table" w:styleId="TableGrid">
    <w:name w:val="Table Grid"/>
    <w:basedOn w:val="TableNormal"/>
    <w:rsid w:val="00751B73"/>
    <w:rPr>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rsid w:val="00E96F3E"/>
    <w:rPr>
      <w:sz w:val="20"/>
      <w:szCs w:val="20"/>
    </w:rPr>
  </w:style>
  <w:style w:type="paragraph" w:styleId="BodyTextIndent">
    <w:name w:val="Body Text Indent"/>
    <w:basedOn w:val="Normal"/>
    <w:rsid w:val="009D17EF"/>
    <w:pPr>
      <w:spacing w:after="120"/>
      <w:ind w:left="283"/>
    </w:pPr>
  </w:style>
  <w:style w:type="paragraph" w:styleId="BodyText2">
    <w:name w:val="Body Text 2"/>
    <w:basedOn w:val="Normal"/>
    <w:link w:val="BodyText2Char"/>
    <w:rsid w:val="009D17EF"/>
    <w:pPr>
      <w:spacing w:after="120" w:line="480" w:lineRule="auto"/>
    </w:pPr>
  </w:style>
  <w:style w:type="paragraph" w:styleId="BodyText3">
    <w:name w:val="Body Text 3"/>
    <w:basedOn w:val="Normal"/>
    <w:link w:val="BodyText3Char"/>
    <w:rsid w:val="00BE5734"/>
    <w:pPr>
      <w:spacing w:after="120"/>
    </w:pPr>
    <w:rPr>
      <w:sz w:val="16"/>
      <w:szCs w:val="16"/>
    </w:rPr>
  </w:style>
  <w:style w:type="paragraph" w:styleId="PlainText">
    <w:name w:val="Plain Text"/>
    <w:basedOn w:val="Normal"/>
    <w:link w:val="PlainTextChar"/>
    <w:rsid w:val="00A84B30"/>
    <w:rPr>
      <w:rFonts w:ascii="Courier New" w:cs="Traditional Arabic"/>
      <w:sz w:val="20"/>
    </w:rPr>
  </w:style>
  <w:style w:type="character" w:customStyle="1" w:styleId="TitleChar">
    <w:name w:val="Title Char"/>
    <w:basedOn w:val="DefaultParagraphFont"/>
    <w:link w:val="Title"/>
    <w:locked/>
    <w:rsid w:val="002F43CC"/>
    <w:rPr>
      <w:rFonts w:cs="Times New Roman"/>
      <w:sz w:val="24"/>
      <w:szCs w:val="24"/>
      <w:lang w:val="en-US" w:eastAsia="en-US" w:bidi="ar-SA"/>
    </w:rPr>
  </w:style>
  <w:style w:type="paragraph" w:styleId="Subtitle">
    <w:name w:val="Subtitle"/>
    <w:basedOn w:val="Normal"/>
    <w:qFormat/>
    <w:rsid w:val="002F43CC"/>
    <w:pPr>
      <w:jc w:val="both"/>
    </w:pPr>
    <w:rPr>
      <w:rFonts w:cs="B Nazanin"/>
      <w:b w:val="0"/>
      <w:bCs w:val="0"/>
      <w:i/>
      <w:iCs/>
    </w:rPr>
  </w:style>
  <w:style w:type="character" w:styleId="FootnoteReference">
    <w:name w:val="footnote reference"/>
    <w:basedOn w:val="DefaultParagraphFont"/>
    <w:uiPriority w:val="99"/>
    <w:semiHidden/>
    <w:rsid w:val="00D5143C"/>
    <w:rPr>
      <w:rFonts w:cs="Times New Roman"/>
      <w:vertAlign w:val="superscript"/>
    </w:rPr>
  </w:style>
  <w:style w:type="paragraph" w:styleId="BodyTextIndent3">
    <w:name w:val="Body Text Indent 3"/>
    <w:basedOn w:val="Normal"/>
    <w:rsid w:val="00D5143C"/>
    <w:pPr>
      <w:spacing w:after="120"/>
      <w:ind w:left="360"/>
    </w:pPr>
    <w:rPr>
      <w:rFonts w:cs="Zar"/>
      <w:sz w:val="16"/>
      <w:szCs w:val="16"/>
    </w:rPr>
  </w:style>
  <w:style w:type="character" w:styleId="CommentReference">
    <w:name w:val="annotation reference"/>
    <w:basedOn w:val="DefaultParagraphFont"/>
    <w:semiHidden/>
    <w:rsid w:val="00D5143C"/>
    <w:rPr>
      <w:rFonts w:cs="Times New Roman"/>
      <w:sz w:val="16"/>
      <w:szCs w:val="16"/>
    </w:rPr>
  </w:style>
  <w:style w:type="paragraph" w:styleId="CommentText">
    <w:name w:val="annotation text"/>
    <w:basedOn w:val="Normal"/>
    <w:semiHidden/>
    <w:rsid w:val="00D5143C"/>
    <w:rPr>
      <w:sz w:val="20"/>
      <w:szCs w:val="20"/>
    </w:rPr>
  </w:style>
  <w:style w:type="paragraph" w:styleId="CommentSubject">
    <w:name w:val="annotation subject"/>
    <w:basedOn w:val="CommentText"/>
    <w:next w:val="CommentText"/>
    <w:semiHidden/>
    <w:rsid w:val="00D5143C"/>
    <w:rPr>
      <w:b w:val="0"/>
      <w:bCs w:val="0"/>
    </w:rPr>
  </w:style>
  <w:style w:type="paragraph" w:styleId="BalloonText">
    <w:name w:val="Balloon Text"/>
    <w:basedOn w:val="Normal"/>
    <w:semiHidden/>
    <w:rsid w:val="00D5143C"/>
    <w:rPr>
      <w:rFonts w:ascii="Tahoma" w:hAnsi="Tahoma" w:cs="Tahoma"/>
      <w:sz w:val="16"/>
      <w:szCs w:val="16"/>
    </w:rPr>
  </w:style>
  <w:style w:type="character" w:customStyle="1" w:styleId="Heading1Char">
    <w:name w:val="Heading 1 Char"/>
    <w:basedOn w:val="DefaultParagraphFont"/>
    <w:link w:val="Heading1"/>
    <w:locked/>
    <w:rsid w:val="00D973AE"/>
    <w:rPr>
      <w:rFonts w:ascii="IRANSansWeb" w:hAnsi="IRANSansWeb" w:cs="B Lotus"/>
      <w:spacing w:val="-4"/>
      <w:kern w:val="32"/>
      <w:sz w:val="22"/>
      <w:szCs w:val="22"/>
      <w:lang w:bidi="ar-SA"/>
    </w:rPr>
  </w:style>
  <w:style w:type="character" w:customStyle="1" w:styleId="Heading2Char">
    <w:name w:val="Heading 2 Char"/>
    <w:basedOn w:val="DefaultParagraphFont"/>
    <w:link w:val="Heading2"/>
    <w:locked/>
    <w:rsid w:val="00111CB1"/>
    <w:rPr>
      <w:rFonts w:ascii="Arial" w:hAnsi="Arial" w:cs="B Titr"/>
      <w:i/>
      <w:spacing w:val="-4"/>
      <w:sz w:val="28"/>
      <w:szCs w:val="18"/>
    </w:rPr>
  </w:style>
  <w:style w:type="character" w:customStyle="1" w:styleId="Heading3Char">
    <w:name w:val="Heading 3 Char"/>
    <w:basedOn w:val="DefaultParagraphFont"/>
    <w:link w:val="Heading3"/>
    <w:locked/>
    <w:rsid w:val="00D5143C"/>
    <w:rPr>
      <w:rFonts w:ascii="Arial" w:hAnsi="Arial" w:cs="Arial"/>
      <w:b/>
      <w:bCs/>
      <w:sz w:val="26"/>
      <w:szCs w:val="26"/>
      <w:lang w:val="en-US" w:eastAsia="en-US" w:bidi="ar-SA"/>
    </w:rPr>
  </w:style>
  <w:style w:type="character" w:customStyle="1" w:styleId="Heading5Char">
    <w:name w:val="Heading 5 Char"/>
    <w:basedOn w:val="DefaultParagraphFont"/>
    <w:link w:val="Heading5"/>
    <w:semiHidden/>
    <w:locked/>
    <w:rsid w:val="00D5143C"/>
    <w:rPr>
      <w:rFonts w:cs="Nazanin"/>
      <w:sz w:val="28"/>
      <w:szCs w:val="28"/>
      <w:lang w:val="en-US" w:eastAsia="en-US" w:bidi="ar-SA"/>
    </w:rPr>
  </w:style>
  <w:style w:type="character" w:customStyle="1" w:styleId="Heading6Char">
    <w:name w:val="Heading 6 Char"/>
    <w:basedOn w:val="DefaultParagraphFont"/>
    <w:link w:val="Heading6"/>
    <w:semiHidden/>
    <w:locked/>
    <w:rsid w:val="00D5143C"/>
    <w:rPr>
      <w:rFonts w:cs="Times New Roman"/>
      <w:b/>
      <w:bCs/>
      <w:sz w:val="22"/>
      <w:szCs w:val="22"/>
      <w:lang w:val="en-US" w:eastAsia="en-US" w:bidi="ar-SA"/>
    </w:rPr>
  </w:style>
  <w:style w:type="character" w:customStyle="1" w:styleId="Heading7Char">
    <w:name w:val="Heading 7 Char"/>
    <w:basedOn w:val="DefaultParagraphFont"/>
    <w:link w:val="Heading7"/>
    <w:locked/>
    <w:rsid w:val="00D5143C"/>
    <w:rPr>
      <w:rFonts w:cs="Nazanin"/>
      <w:sz w:val="28"/>
      <w:szCs w:val="28"/>
      <w:lang w:val="en-US" w:eastAsia="en-US" w:bidi="ar-SA"/>
    </w:rPr>
  </w:style>
  <w:style w:type="character" w:customStyle="1" w:styleId="Heading8Char">
    <w:name w:val="Heading 8 Char"/>
    <w:basedOn w:val="DefaultParagraphFont"/>
    <w:link w:val="Heading8"/>
    <w:semiHidden/>
    <w:locked/>
    <w:rsid w:val="00D5143C"/>
    <w:rPr>
      <w:rFonts w:cs="B Mitra"/>
      <w:sz w:val="28"/>
      <w:szCs w:val="28"/>
      <w:lang w:val="en-US" w:eastAsia="en-US" w:bidi="ar-SA"/>
    </w:rPr>
  </w:style>
  <w:style w:type="character" w:customStyle="1" w:styleId="Heading9Char">
    <w:name w:val="Heading 9 Char"/>
    <w:basedOn w:val="DefaultParagraphFont"/>
    <w:link w:val="Heading9"/>
    <w:semiHidden/>
    <w:locked/>
    <w:rsid w:val="00D5143C"/>
    <w:rPr>
      <w:rFonts w:ascii="Arial" w:hAnsi="Arial" w:cs="Arial"/>
      <w:sz w:val="22"/>
      <w:szCs w:val="22"/>
      <w:lang w:val="en-US" w:eastAsia="en-US" w:bidi="ar-SA"/>
    </w:rPr>
  </w:style>
  <w:style w:type="paragraph" w:styleId="TOC2">
    <w:name w:val="toc 2"/>
    <w:basedOn w:val="Normal"/>
    <w:next w:val="Normal"/>
    <w:autoRedefine/>
    <w:uiPriority w:val="39"/>
    <w:qFormat/>
    <w:rsid w:val="00D5143C"/>
    <w:pPr>
      <w:tabs>
        <w:tab w:val="right" w:leader="dot" w:pos="8084"/>
      </w:tabs>
      <w:spacing w:after="100" w:line="276" w:lineRule="auto"/>
      <w:ind w:left="1280" w:right="709"/>
      <w:jc w:val="both"/>
    </w:pPr>
    <w:rPr>
      <w:rFonts w:ascii="Calibri" w:hAnsi="Calibri" w:cs="Arial"/>
      <w:sz w:val="22"/>
      <w:szCs w:val="22"/>
    </w:rPr>
  </w:style>
  <w:style w:type="paragraph" w:styleId="TOC1">
    <w:name w:val="toc 1"/>
    <w:basedOn w:val="Normal"/>
    <w:next w:val="Normal"/>
    <w:autoRedefine/>
    <w:uiPriority w:val="39"/>
    <w:qFormat/>
    <w:rsid w:val="00D5143C"/>
    <w:pPr>
      <w:tabs>
        <w:tab w:val="right" w:leader="dot" w:pos="8084"/>
      </w:tabs>
      <w:spacing w:after="100" w:line="276" w:lineRule="auto"/>
      <w:ind w:left="996" w:right="709"/>
      <w:jc w:val="both"/>
    </w:pPr>
    <w:rPr>
      <w:rFonts w:ascii="Calibri" w:hAnsi="Calibri" w:cs="Arial"/>
      <w:sz w:val="22"/>
      <w:szCs w:val="22"/>
    </w:rPr>
  </w:style>
  <w:style w:type="paragraph" w:styleId="TOC3">
    <w:name w:val="toc 3"/>
    <w:basedOn w:val="Normal"/>
    <w:next w:val="Normal"/>
    <w:autoRedefine/>
    <w:uiPriority w:val="39"/>
    <w:semiHidden/>
    <w:qFormat/>
    <w:rsid w:val="00D5143C"/>
    <w:pPr>
      <w:spacing w:after="100" w:line="276" w:lineRule="auto"/>
      <w:ind w:left="440"/>
    </w:pPr>
    <w:rPr>
      <w:rFonts w:ascii="Calibri" w:hAnsi="Calibri" w:cs="Arial"/>
      <w:sz w:val="22"/>
      <w:szCs w:val="22"/>
    </w:rPr>
  </w:style>
  <w:style w:type="character" w:styleId="Hyperlink">
    <w:name w:val="Hyperlink"/>
    <w:basedOn w:val="DefaultParagraphFont"/>
    <w:uiPriority w:val="99"/>
    <w:rsid w:val="00D5143C"/>
    <w:rPr>
      <w:rFonts w:cs="Times New Roman"/>
      <w:color w:val="0000FF"/>
      <w:u w:val="single"/>
    </w:rPr>
  </w:style>
  <w:style w:type="character" w:customStyle="1" w:styleId="BodyText2Char">
    <w:name w:val="Body Text 2 Char"/>
    <w:basedOn w:val="DefaultParagraphFont"/>
    <w:link w:val="BodyText2"/>
    <w:locked/>
    <w:rsid w:val="00D5143C"/>
    <w:rPr>
      <w:rFonts w:cs="Times New Roman"/>
      <w:sz w:val="24"/>
      <w:szCs w:val="24"/>
      <w:lang w:val="en-US" w:eastAsia="en-US" w:bidi="ar-SA"/>
    </w:rPr>
  </w:style>
  <w:style w:type="character" w:customStyle="1" w:styleId="BodyText3Char">
    <w:name w:val="Body Text 3 Char"/>
    <w:basedOn w:val="DefaultParagraphFont"/>
    <w:link w:val="BodyText3"/>
    <w:locked/>
    <w:rsid w:val="00D5143C"/>
    <w:rPr>
      <w:rFonts w:cs="Times New Roman"/>
      <w:sz w:val="16"/>
      <w:szCs w:val="16"/>
      <w:lang w:val="en-US" w:eastAsia="en-US" w:bidi="ar-SA"/>
    </w:rPr>
  </w:style>
  <w:style w:type="paragraph" w:styleId="EndnoteText">
    <w:name w:val="endnote text"/>
    <w:basedOn w:val="Normal"/>
    <w:semiHidden/>
    <w:rsid w:val="00D5143C"/>
    <w:rPr>
      <w:sz w:val="20"/>
      <w:szCs w:val="20"/>
    </w:rPr>
  </w:style>
  <w:style w:type="character" w:styleId="EndnoteReference">
    <w:name w:val="endnote reference"/>
    <w:basedOn w:val="DefaultParagraphFont"/>
    <w:semiHidden/>
    <w:rsid w:val="00D5143C"/>
    <w:rPr>
      <w:rFonts w:cs="Times New Roman"/>
      <w:vertAlign w:val="superscript"/>
    </w:rPr>
  </w:style>
  <w:style w:type="character" w:customStyle="1" w:styleId="FooterChar">
    <w:name w:val="Footer Char"/>
    <w:basedOn w:val="DefaultParagraphFont"/>
    <w:link w:val="Footer"/>
    <w:uiPriority w:val="99"/>
    <w:rsid w:val="0043490D"/>
    <w:rPr>
      <w:rFonts w:cs="B Lotus"/>
      <w:b/>
      <w:bCs/>
      <w:spacing w:val="-4"/>
      <w:sz w:val="28"/>
      <w:szCs w:val="28"/>
    </w:rPr>
  </w:style>
  <w:style w:type="paragraph" w:styleId="ListParagraph">
    <w:name w:val="List Paragraph"/>
    <w:basedOn w:val="Normal"/>
    <w:uiPriority w:val="34"/>
    <w:qFormat/>
    <w:rsid w:val="00BD6588"/>
    <w:pPr>
      <w:ind w:left="720"/>
      <w:contextualSpacing/>
    </w:pPr>
  </w:style>
  <w:style w:type="character" w:customStyle="1" w:styleId="FootnoteTextChar">
    <w:name w:val="Footnote Text Char"/>
    <w:basedOn w:val="DefaultParagraphFont"/>
    <w:link w:val="FootnoteText"/>
    <w:uiPriority w:val="99"/>
    <w:semiHidden/>
    <w:rsid w:val="001D1BF4"/>
    <w:rPr>
      <w:rFonts w:cs="B Lotus"/>
      <w:b/>
      <w:bCs/>
      <w:spacing w:val="-4"/>
    </w:rPr>
  </w:style>
  <w:style w:type="character" w:customStyle="1" w:styleId="HeaderChar">
    <w:name w:val="Header Char"/>
    <w:basedOn w:val="DefaultParagraphFont"/>
    <w:link w:val="Header"/>
    <w:uiPriority w:val="99"/>
    <w:rsid w:val="00D623CA"/>
    <w:rPr>
      <w:rFonts w:cs="B Lotus"/>
      <w:b/>
      <w:bCs/>
      <w:spacing w:val="-4"/>
      <w:sz w:val="28"/>
      <w:szCs w:val="28"/>
    </w:rPr>
  </w:style>
  <w:style w:type="paragraph" w:styleId="TOCHeading">
    <w:name w:val="TOC Heading"/>
    <w:basedOn w:val="Heading1"/>
    <w:next w:val="Normal"/>
    <w:uiPriority w:val="39"/>
    <w:unhideWhenUsed/>
    <w:qFormat/>
    <w:rsid w:val="00E3332A"/>
    <w:pPr>
      <w:keepLines/>
      <w:spacing w:before="480" w:after="0"/>
      <w:outlineLvl w:val="9"/>
    </w:pPr>
    <w:rPr>
      <w:rFonts w:asciiTheme="majorHAnsi" w:eastAsiaTheme="majorEastAsia" w:hAnsiTheme="majorHAnsi" w:cstheme="majorBidi"/>
      <w:color w:val="365F91" w:themeColor="accent1" w:themeShade="BF"/>
      <w:kern w:val="0"/>
      <w:sz w:val="28"/>
      <w:szCs w:val="28"/>
    </w:rPr>
  </w:style>
  <w:style w:type="character" w:customStyle="1" w:styleId="PlainTextChar">
    <w:name w:val="Plain Text Char"/>
    <w:basedOn w:val="DefaultParagraphFont"/>
    <w:link w:val="PlainText"/>
    <w:rsid w:val="00111CB1"/>
    <w:rPr>
      <w:rFonts w:ascii="Courier New" w:cs="Traditional Arabic"/>
      <w:b/>
      <w:bCs/>
      <w:spacing w:val="-4"/>
      <w:szCs w:val="28"/>
    </w:rPr>
  </w:style>
  <w:style w:type="paragraph" w:styleId="NormalWeb">
    <w:name w:val="Normal (Web)"/>
    <w:basedOn w:val="Normal"/>
    <w:uiPriority w:val="99"/>
    <w:unhideWhenUsed/>
    <w:rsid w:val="00111CB1"/>
    <w:pPr>
      <w:widowControl/>
      <w:autoSpaceDE/>
      <w:autoSpaceDN/>
      <w:bidi w:val="0"/>
      <w:adjustRightInd/>
      <w:spacing w:before="100" w:beforeAutospacing="1" w:after="100" w:afterAutospacing="1"/>
      <w:jc w:val="left"/>
    </w:pPr>
    <w:rPr>
      <w:rFonts w:cs="Times New Roman"/>
      <w:b w:val="0"/>
      <w:bCs w:val="0"/>
      <w:spacing w:val="0"/>
      <w:sz w:val="24"/>
      <w:szCs w:val="24"/>
      <w:lang w:bidi="ar-SA"/>
    </w:rPr>
  </w:style>
  <w:style w:type="paragraph" w:customStyle="1" w:styleId="cxspmiddle">
    <w:name w:val="cxspmiddle"/>
    <w:basedOn w:val="Normal"/>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5D69DA-2EF5-4594-8913-E70B18014B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16</Pages>
  <Words>7096</Words>
  <Characters>40449</Characters>
  <Application>Microsoft Office Word</Application>
  <DocSecurity>0</DocSecurity>
  <Lines>337</Lines>
  <Paragraphs>94</Paragraphs>
  <ScaleCrop>false</ScaleCrop>
  <HeadingPairs>
    <vt:vector size="2" baseType="variant">
      <vt:variant>
        <vt:lpstr>Title</vt:lpstr>
      </vt:variant>
      <vt:variant>
        <vt:i4>1</vt:i4>
      </vt:variant>
    </vt:vector>
  </HeadingPairs>
  <TitlesOfParts>
    <vt:vector size="1" baseType="lpstr">
      <vt:lpstr/>
    </vt:vector>
  </TitlesOfParts>
  <Company>D.P.S.G</Company>
  <LinksUpToDate>false</LinksUpToDate>
  <CharactersWithSpaces>47451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Aliei</dc:creator>
  <cp:lastModifiedBy>sayesh</cp:lastModifiedBy>
  <cp:revision>2</cp:revision>
  <cp:lastPrinted>2014-06-22T06:45:00Z</cp:lastPrinted>
  <dcterms:created xsi:type="dcterms:W3CDTF">2022-09-10T10:30:00Z</dcterms:created>
  <dcterms:modified xsi:type="dcterms:W3CDTF">2022-09-10T10:30:00Z</dcterms:modified>
</cp:coreProperties>
</file>